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CE5" w:rsidRDefault="003B4CE5" w:rsidP="00D504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ZATWIERDZAM</w:t>
      </w:r>
    </w:p>
    <w:p w:rsidR="003B4CE5" w:rsidRDefault="003B4CE5" w:rsidP="00D504A1"/>
    <w:p w:rsidR="003B4CE5" w:rsidRDefault="003B4CE5" w:rsidP="00D504A1"/>
    <w:p w:rsidR="003B4CE5" w:rsidRDefault="003B4CE5" w:rsidP="00D504A1">
      <w:pPr>
        <w:rPr>
          <w:b/>
          <w:sz w:val="28"/>
          <w:szCs w:val="28"/>
        </w:rPr>
      </w:pPr>
      <w:r w:rsidRPr="00051C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051C4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r w:rsidRPr="00051C46">
        <w:rPr>
          <w:b/>
          <w:sz w:val="28"/>
          <w:szCs w:val="28"/>
        </w:rPr>
        <w:t>/-/ Rafał Trzaskowski</w:t>
      </w:r>
    </w:p>
    <w:p w:rsidR="003B4CE5" w:rsidRDefault="003B4CE5" w:rsidP="00D504A1">
      <w:pPr>
        <w:rPr>
          <w:sz w:val="22"/>
          <w:szCs w:val="22"/>
        </w:rPr>
      </w:pPr>
    </w:p>
    <w:p w:rsidR="003B4CE5" w:rsidRDefault="003B4CE5" w:rsidP="00D504A1">
      <w:pPr>
        <w:rPr>
          <w:sz w:val="22"/>
          <w:szCs w:val="22"/>
        </w:rPr>
      </w:pPr>
      <w:r>
        <w:rPr>
          <w:sz w:val="22"/>
          <w:szCs w:val="22"/>
        </w:rPr>
        <w:t xml:space="preserve">      Warszawa,  dnia  2 stycznia 2014 r. </w:t>
      </w:r>
    </w:p>
    <w:p w:rsidR="003B4CE5" w:rsidRDefault="003B4CE5" w:rsidP="00D504A1"/>
    <w:p w:rsidR="003B4CE5" w:rsidRDefault="003B4CE5" w:rsidP="00D504A1">
      <w:pPr>
        <w:pStyle w:val="Tytuaktu"/>
        <w:numPr>
          <w:ilvl w:val="0"/>
          <w:numId w:val="3"/>
        </w:numPr>
      </w:pPr>
    </w:p>
    <w:p w:rsidR="003B4CE5" w:rsidRDefault="003B4CE5" w:rsidP="001761BC">
      <w:pPr>
        <w:pStyle w:val="Tytuaktu"/>
        <w:numPr>
          <w:ilvl w:val="0"/>
          <w:numId w:val="0"/>
        </w:numPr>
        <w:ind w:left="288"/>
        <w:jc w:val="left"/>
      </w:pPr>
      <w:r>
        <w:t xml:space="preserve">                                          Zarządzenie  NR  155/2013</w:t>
      </w:r>
      <w:r>
        <w:br/>
        <w:t xml:space="preserve">                                         Wojewody Podlaskiego</w:t>
      </w:r>
      <w:r>
        <w:br/>
      </w:r>
    </w:p>
    <w:p w:rsidR="003B4CE5" w:rsidRDefault="003B4CE5" w:rsidP="00D504A1">
      <w:pPr>
        <w:pStyle w:val="zdnia"/>
        <w:numPr>
          <w:ilvl w:val="0"/>
          <w:numId w:val="4"/>
        </w:numPr>
      </w:pPr>
      <w:r>
        <w:t xml:space="preserve"> 09  grudnia 2013 r.</w:t>
      </w:r>
    </w:p>
    <w:p w:rsidR="003B4CE5" w:rsidRDefault="003B4CE5" w:rsidP="00D504A1">
      <w:pPr>
        <w:pStyle w:val="wsprawie"/>
        <w:numPr>
          <w:ilvl w:val="1"/>
          <w:numId w:val="4"/>
        </w:numPr>
      </w:pPr>
      <w:r>
        <w:t>zmieniające zarządzenie w sprawie nadania statutu Podlaskiemu Urzędowi Wojewódzkiemu w Białymstoku</w:t>
      </w:r>
    </w:p>
    <w:p w:rsidR="003B4CE5" w:rsidRDefault="003B4CE5" w:rsidP="00D504A1">
      <w:pPr>
        <w:rPr>
          <w:sz w:val="28"/>
          <w:szCs w:val="28"/>
        </w:rPr>
      </w:pPr>
    </w:p>
    <w:p w:rsidR="003B4CE5" w:rsidRDefault="003B4CE5" w:rsidP="00D504A1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>Na podstawie art. 15 ust. 1 ustawy z dnia 23 stycznia 2009 r. o wojewodzie i administracji rządowej w województwie (Dz. U. Nr 31, poz. 206 z późn.zm.)</w:t>
      </w:r>
      <w:r>
        <w:rPr>
          <w:rStyle w:val="FootnoteReference"/>
          <w:sz w:val="24"/>
          <w:szCs w:val="24"/>
        </w:rPr>
        <w:footnoteReference w:id="1"/>
      </w:r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>,  zarządza się, co następuje:</w:t>
      </w:r>
    </w:p>
    <w:p w:rsidR="003B4CE5" w:rsidRDefault="003B4CE5" w:rsidP="00D504A1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B4CE5" w:rsidRDefault="003B4CE5" w:rsidP="00D504A1">
      <w:pPr>
        <w:pStyle w:val="paragraf"/>
        <w:numPr>
          <w:ilvl w:val="3"/>
          <w:numId w:val="3"/>
        </w:numPr>
      </w:pPr>
      <w:r>
        <w:t>W załączniku do statutu Podlaskiego Urzędu Wojewódzkiego w Białymstoku, stanowiącego załącznik do zarządzenia Nr 55/09 Wojewody Podlaskiego z dnia 19 maja  2009 r. w sprawie nadania statutu Podlaskiemu Urzędowi Wojewódzkiemu w Białymstoku (Dz.Urz.Woj.Podl. Nr 128, poz. 1437)</w:t>
      </w:r>
      <w:r>
        <w:rPr>
          <w:rStyle w:val="FootnoteReference"/>
        </w:rPr>
        <w:footnoteReference w:id="2"/>
      </w:r>
      <w:r>
        <w:rPr>
          <w:vertAlign w:val="superscript"/>
        </w:rPr>
        <w:t>)</w:t>
      </w:r>
      <w:r>
        <w:t>, wprowadza się następujące zmiany: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397"/>
      </w:pPr>
      <w:r>
        <w:t>1) w § 7 uchyla się pkt 10;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397"/>
      </w:pPr>
      <w:r>
        <w:t>2) w § 8: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709"/>
      </w:pPr>
      <w:r>
        <w:t>a)  zdanie wprowadzające do wyliczenia oznacza się jako ust. 1,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709"/>
      </w:pPr>
      <w:r>
        <w:t>b) po ust. 1 dodaje się ust. 2 w brzmieniu: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709" w:firstLine="284"/>
      </w:pPr>
      <w:r>
        <w:t>„2. Organizację pracy kierownictwa Urzędu zapewnia Zespół Wojewody, którego  pracę koordynuje pracownik Zespołu, wyznaczony przez Wojewodę.”;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397"/>
      </w:pPr>
      <w:r>
        <w:t>3) w § 11 uchyla się pkt 10;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397"/>
      </w:pPr>
      <w:r>
        <w:t>4) w § 14 w ust. 1 pkt 2 otrzymuje brzmienie: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397" w:firstLine="284"/>
      </w:pPr>
      <w:r>
        <w:t>„2) kultura fizyczna;”;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397"/>
      </w:pPr>
      <w:r>
        <w:t>5) w § 15: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709"/>
      </w:pPr>
      <w:r>
        <w:t>a)  pkt 1 otrzymuje brzmienie: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709"/>
      </w:pPr>
      <w:r>
        <w:t>„1) budownictwo, lokalne planowanie i zagospodarowanie przestrzenne oraz mieszkalnictwo;”,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709"/>
      </w:pPr>
      <w:r>
        <w:t>b) w pkt 3 kropkę zastępuje się przecinkiem i dodaje się pkt 4 w brzmieniu: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709"/>
      </w:pPr>
      <w:r>
        <w:t xml:space="preserve">„4) rozwój regionalny w zakresie planowania i zagospodarowania przestrzennego na poziomie </w:t>
      </w:r>
      <w:r>
        <w:rPr>
          <w:color w:val="FF9900"/>
        </w:rPr>
        <w:t xml:space="preserve"> </w:t>
      </w:r>
      <w:r>
        <w:t xml:space="preserve"> regionalnym oraz  polityki miejskiej.”;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567" w:hanging="141"/>
      </w:pPr>
      <w:r>
        <w:t>6) w § 18 pkt 1 i 2 otrzymują brzmienie: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567" w:hanging="141"/>
      </w:pPr>
      <w:r>
        <w:t xml:space="preserve">   „ 1) rozwój regionalny- z zastrzeżeniem § 15 pkt 4 i § 19;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567" w:firstLine="142"/>
      </w:pPr>
      <w:r>
        <w:t>2) członkostwo Rzeczypospolitej Polskiej w Unii Europejskiej;”;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397"/>
      </w:pPr>
      <w:r>
        <w:t xml:space="preserve">7) uchyla się § 21; </w:t>
      </w:r>
    </w:p>
    <w:p w:rsidR="003B4CE5" w:rsidRDefault="003B4CE5" w:rsidP="00D504A1">
      <w:pPr>
        <w:pStyle w:val="paragraf"/>
        <w:numPr>
          <w:ilvl w:val="0"/>
          <w:numId w:val="0"/>
        </w:numPr>
        <w:spacing w:after="120"/>
        <w:ind w:left="397"/>
      </w:pPr>
      <w:r>
        <w:t xml:space="preserve">8) w § 23 w pkt 2 kropkę zastępuje się średnikiem i dodaje się pkt 3 w brzmieniu:  </w:t>
      </w:r>
    </w:p>
    <w:p w:rsidR="003B4CE5" w:rsidRDefault="003B4CE5" w:rsidP="003F257B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„3)   Zespołu Wojewody należy:</w:t>
      </w:r>
    </w:p>
    <w:p w:rsidR="003B4CE5" w:rsidRDefault="003B4CE5" w:rsidP="003F257B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     1)    zapewnienie organizacji pracy kierownictwa Urzędu;</w:t>
      </w:r>
    </w:p>
    <w:p w:rsidR="003B4CE5" w:rsidRDefault="003B4CE5" w:rsidP="003F257B">
      <w:pPr>
        <w:pStyle w:val="paragraf"/>
        <w:numPr>
          <w:ilvl w:val="0"/>
          <w:numId w:val="0"/>
        </w:numPr>
        <w:spacing w:after="120"/>
        <w:ind w:left="822" w:hanging="425"/>
      </w:pPr>
      <w:r>
        <w:t xml:space="preserve">       2)  obsługa prasowa Wojewody oraz współpraca ze środkami masowego przekazu;</w:t>
      </w:r>
    </w:p>
    <w:p w:rsidR="003B4CE5" w:rsidRDefault="003B4CE5" w:rsidP="003F257B">
      <w:pPr>
        <w:pStyle w:val="paragraf"/>
        <w:numPr>
          <w:ilvl w:val="0"/>
          <w:numId w:val="0"/>
        </w:numPr>
        <w:tabs>
          <w:tab w:val="left" w:pos="1134"/>
        </w:tabs>
        <w:spacing w:after="120"/>
        <w:ind w:left="822"/>
      </w:pPr>
      <w:r>
        <w:t>3) obsługa współpracy Wojewody z parlamentarzystami, samorządem terytorialnym oraz z partiami politycznymi, związkami zawodowymi i innymi organizacjami pozarzadowymi;</w:t>
      </w:r>
    </w:p>
    <w:p w:rsidR="003B4CE5" w:rsidRDefault="003B4CE5" w:rsidP="003F257B">
      <w:pPr>
        <w:pStyle w:val="paragraf"/>
        <w:numPr>
          <w:ilvl w:val="0"/>
          <w:numId w:val="0"/>
        </w:numPr>
        <w:spacing w:after="120"/>
        <w:ind w:left="822"/>
      </w:pPr>
      <w:r>
        <w:t>4) koordynacja funkcjonowania zespolonych służb, inspekcji i straży wojewódzkich;</w:t>
      </w:r>
    </w:p>
    <w:p w:rsidR="003B4CE5" w:rsidRDefault="003B4CE5" w:rsidP="003F257B">
      <w:pPr>
        <w:pStyle w:val="paragraf"/>
        <w:numPr>
          <w:ilvl w:val="0"/>
          <w:numId w:val="0"/>
        </w:numPr>
        <w:spacing w:after="120"/>
        <w:ind w:left="822"/>
      </w:pPr>
      <w:r>
        <w:t>5) zapewnienie wymiany informacji pomiędzy Wojewodą a Ministrem Administracji i Cyfryzacji;</w:t>
      </w:r>
    </w:p>
    <w:p w:rsidR="003B4CE5" w:rsidRDefault="003B4CE5" w:rsidP="003F257B">
      <w:pPr>
        <w:pStyle w:val="paragraf"/>
        <w:numPr>
          <w:ilvl w:val="0"/>
          <w:numId w:val="0"/>
        </w:numPr>
        <w:spacing w:after="120"/>
        <w:ind w:left="822"/>
      </w:pPr>
      <w:r>
        <w:t>6) koordynacja działalności organów administracji rządowej działających na obszarze województwa w zakresie zgodności z polityką Rady Ministrów;</w:t>
      </w:r>
    </w:p>
    <w:p w:rsidR="003B4CE5" w:rsidRDefault="003B4CE5" w:rsidP="003F257B">
      <w:pPr>
        <w:pStyle w:val="paragraf"/>
        <w:numPr>
          <w:ilvl w:val="0"/>
          <w:numId w:val="0"/>
        </w:numPr>
        <w:spacing w:after="120"/>
        <w:ind w:left="822"/>
      </w:pPr>
      <w:r>
        <w:t>7)  obsługa organizacyjna i protokolarna oficjalnych wizyt.”.</w:t>
      </w:r>
    </w:p>
    <w:p w:rsidR="003B4CE5" w:rsidRDefault="003B4CE5" w:rsidP="003F257B">
      <w:pPr>
        <w:pStyle w:val="paragraf"/>
        <w:numPr>
          <w:ilvl w:val="0"/>
          <w:numId w:val="0"/>
        </w:numPr>
        <w:spacing w:after="120"/>
        <w:ind w:left="822"/>
      </w:pPr>
    </w:p>
    <w:p w:rsidR="003B4CE5" w:rsidRDefault="003B4CE5" w:rsidP="00D504A1">
      <w:pPr>
        <w:pStyle w:val="paragraf"/>
        <w:numPr>
          <w:ilvl w:val="0"/>
          <w:numId w:val="0"/>
        </w:numPr>
        <w:ind w:firstLine="288"/>
      </w:pPr>
      <w:r>
        <w:t>§ 2. Zarządzenie wchodzi w życie 14 dni od ogłoszenia.</w:t>
      </w:r>
    </w:p>
    <w:p w:rsidR="003B4CE5" w:rsidRDefault="003B4CE5" w:rsidP="00D504A1">
      <w:pPr>
        <w:pStyle w:val="Tytuaktu"/>
        <w:numPr>
          <w:ilvl w:val="0"/>
          <w:numId w:val="0"/>
        </w:numPr>
        <w:ind w:firstLine="288"/>
      </w:pPr>
    </w:p>
    <w:p w:rsidR="003B4CE5" w:rsidRDefault="003B4CE5" w:rsidP="00D504A1">
      <w:pPr>
        <w:pStyle w:val="Tytuaktu"/>
        <w:numPr>
          <w:ilvl w:val="0"/>
          <w:numId w:val="0"/>
        </w:numPr>
        <w:ind w:firstLine="288"/>
      </w:pPr>
    </w:p>
    <w:p w:rsidR="003B4CE5" w:rsidRDefault="003B4CE5" w:rsidP="00D504A1">
      <w:pPr>
        <w:pStyle w:val="Tytuaktu"/>
        <w:numPr>
          <w:ilvl w:val="0"/>
          <w:numId w:val="0"/>
        </w:numPr>
        <w:ind w:firstLine="288"/>
      </w:pPr>
    </w:p>
    <w:p w:rsidR="003B4CE5" w:rsidRPr="0002049A" w:rsidRDefault="003B4CE5" w:rsidP="0002049A">
      <w:pPr>
        <w:pStyle w:val="Tytuaktu"/>
        <w:numPr>
          <w:ilvl w:val="0"/>
          <w:numId w:val="0"/>
        </w:numPr>
        <w:ind w:left="3540" w:firstLine="708"/>
        <w:rPr>
          <w:rFonts w:ascii="Arial" w:hAnsi="Arial" w:cs="Arial"/>
          <w:b w:val="0"/>
          <w:color w:val="FF0000"/>
        </w:rPr>
      </w:pPr>
      <w:r w:rsidRPr="0002049A">
        <w:rPr>
          <w:rFonts w:ascii="Arial" w:hAnsi="Arial" w:cs="Arial"/>
          <w:b w:val="0"/>
          <w:color w:val="FF0000"/>
        </w:rPr>
        <w:t>WOJEWODA PODLASKI</w:t>
      </w:r>
    </w:p>
    <w:p w:rsidR="003B4CE5" w:rsidRPr="0002049A" w:rsidRDefault="003B4CE5" w:rsidP="0002049A">
      <w:pPr>
        <w:pStyle w:val="Tytuaktu"/>
        <w:numPr>
          <w:ilvl w:val="0"/>
          <w:numId w:val="0"/>
        </w:numPr>
        <w:spacing w:after="0"/>
        <w:ind w:firstLine="709"/>
        <w:rPr>
          <w:b w:val="0"/>
          <w:color w:val="FF0000"/>
        </w:rPr>
      </w:pPr>
    </w:p>
    <w:p w:rsidR="003B4CE5" w:rsidRPr="0002049A" w:rsidRDefault="003B4CE5" w:rsidP="0002049A">
      <w:pPr>
        <w:pStyle w:val="Tytuaktu"/>
        <w:numPr>
          <w:ilvl w:val="0"/>
          <w:numId w:val="0"/>
        </w:numPr>
        <w:ind w:left="3540" w:firstLine="708"/>
        <w:rPr>
          <w:b w:val="0"/>
          <w:i/>
          <w:color w:val="FF0000"/>
        </w:rPr>
      </w:pPr>
      <w:r w:rsidRPr="0002049A">
        <w:rPr>
          <w:b w:val="0"/>
          <w:i/>
          <w:color w:val="FF0000"/>
        </w:rPr>
        <w:t xml:space="preserve">/-/ </w:t>
      </w:r>
      <w:r w:rsidRPr="0002049A">
        <w:rPr>
          <w:b w:val="0"/>
          <w:i/>
          <w:caps w:val="0"/>
          <w:color w:val="FF0000"/>
        </w:rPr>
        <w:t>Maciej Żywno</w:t>
      </w:r>
    </w:p>
    <w:p w:rsidR="003B4CE5" w:rsidRDefault="003B4CE5" w:rsidP="0002049A">
      <w:pPr>
        <w:pStyle w:val="Tytuaktu"/>
        <w:numPr>
          <w:ilvl w:val="0"/>
          <w:numId w:val="0"/>
        </w:numPr>
        <w:ind w:firstLine="288"/>
        <w:jc w:val="left"/>
      </w:pPr>
    </w:p>
    <w:sectPr w:rsidR="003B4CE5" w:rsidSect="00137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CE5" w:rsidRDefault="003B4CE5" w:rsidP="00D504A1">
      <w:r>
        <w:separator/>
      </w:r>
    </w:p>
  </w:endnote>
  <w:endnote w:type="continuationSeparator" w:id="0">
    <w:p w:rsidR="003B4CE5" w:rsidRDefault="003B4CE5" w:rsidP="00D50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CE5" w:rsidRDefault="003B4CE5" w:rsidP="00D504A1">
      <w:r>
        <w:separator/>
      </w:r>
    </w:p>
  </w:footnote>
  <w:footnote w:type="continuationSeparator" w:id="0">
    <w:p w:rsidR="003B4CE5" w:rsidRDefault="003B4CE5" w:rsidP="00D504A1">
      <w:r>
        <w:continuationSeparator/>
      </w:r>
    </w:p>
  </w:footnote>
  <w:footnote w:id="1">
    <w:p w:rsidR="003B4CE5" w:rsidRDefault="003B4CE5" w:rsidP="005C1BE3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>zmiany do ustawy zostały ogłoszone  w Dzienniku Ustaw z 2010 r. Nr 40, poz.230 oraz z 2011 r. Nr 22, poz.114, Nr 92, poz. 529, Nr 163, poz. 981 i Nr 185, poz. 1092.</w:t>
      </w:r>
    </w:p>
  </w:footnote>
  <w:footnote w:id="2">
    <w:p w:rsidR="003B4CE5" w:rsidRDefault="003B4CE5" w:rsidP="005C1BE3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>zmiany do statutu zostały ogłoszone w Dzienniku Urzędowym Województwa Podlaskiego z 2009 r. Nr 219, poz.2489, z 2010 r. Nr 288, poz.3692 , z 2011 r. Nr 27, poz. 374, z 2012 r. poz.3642 oraz z 2013 r. poz. 1040.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4A1"/>
    <w:rsid w:val="0002049A"/>
    <w:rsid w:val="00042D47"/>
    <w:rsid w:val="00051C46"/>
    <w:rsid w:val="0013747B"/>
    <w:rsid w:val="001761BC"/>
    <w:rsid w:val="00184314"/>
    <w:rsid w:val="002C4C5E"/>
    <w:rsid w:val="0031291C"/>
    <w:rsid w:val="0031636D"/>
    <w:rsid w:val="00325138"/>
    <w:rsid w:val="003B4CE5"/>
    <w:rsid w:val="003F257B"/>
    <w:rsid w:val="00431D97"/>
    <w:rsid w:val="005A68AC"/>
    <w:rsid w:val="005C1BE3"/>
    <w:rsid w:val="005D4ACF"/>
    <w:rsid w:val="00820213"/>
    <w:rsid w:val="008A268F"/>
    <w:rsid w:val="00AC4BD1"/>
    <w:rsid w:val="00B16077"/>
    <w:rsid w:val="00C018CD"/>
    <w:rsid w:val="00C03096"/>
    <w:rsid w:val="00C467EC"/>
    <w:rsid w:val="00D504A1"/>
    <w:rsid w:val="00DF710B"/>
    <w:rsid w:val="00F87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4A1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504A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04A1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D504A1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504A1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sprawie">
    <w:name w:val="w sprawie"/>
    <w:basedOn w:val="Normal"/>
    <w:uiPriority w:val="99"/>
    <w:rsid w:val="00D504A1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D504A1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D504A1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D504A1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aragraf">
    <w:name w:val="paragraf"/>
    <w:basedOn w:val="podstawa"/>
    <w:uiPriority w:val="99"/>
    <w:rsid w:val="00D504A1"/>
    <w:pPr>
      <w:numPr>
        <w:ilvl w:val="3"/>
        <w:numId w:val="2"/>
      </w:numPr>
    </w:pPr>
  </w:style>
  <w:style w:type="paragraph" w:customStyle="1" w:styleId="ust">
    <w:name w:val="ust."/>
    <w:autoRedefine/>
    <w:uiPriority w:val="99"/>
    <w:rsid w:val="00D504A1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D504A1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D504A1"/>
    <w:pPr>
      <w:keepLines w:val="0"/>
      <w:numPr>
        <w:ilvl w:val="1"/>
        <w:numId w:val="2"/>
      </w:numPr>
      <w:spacing w:before="0" w:after="120"/>
      <w:jc w:val="right"/>
    </w:pPr>
    <w:rPr>
      <w:rFonts w:ascii="Times New Roman" w:hAnsi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uiPriority w:val="99"/>
    <w:rsid w:val="00D504A1"/>
    <w:pPr>
      <w:numPr>
        <w:ilvl w:val="2"/>
      </w:numPr>
    </w:pPr>
    <w:rPr>
      <w:b w:val="0"/>
    </w:rPr>
  </w:style>
  <w:style w:type="character" w:styleId="FootnoteReference">
    <w:name w:val="footnote reference"/>
    <w:basedOn w:val="DefaultParagraphFont"/>
    <w:uiPriority w:val="99"/>
    <w:semiHidden/>
    <w:rsid w:val="00D504A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382</Words>
  <Characters>2295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ZATWIERDZAM</dc:title>
  <dc:subject/>
  <dc:creator>Misiuk Ewa</dc:creator>
  <cp:keywords/>
  <dc:description/>
  <cp:lastModifiedBy>dkopycinski</cp:lastModifiedBy>
  <cp:revision>4</cp:revision>
  <cp:lastPrinted>2013-12-05T07:14:00Z</cp:lastPrinted>
  <dcterms:created xsi:type="dcterms:W3CDTF">2014-01-14T08:41:00Z</dcterms:created>
  <dcterms:modified xsi:type="dcterms:W3CDTF">2014-01-14T08:45:00Z</dcterms:modified>
</cp:coreProperties>
</file>