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C96" w:rsidRPr="003115FE" w:rsidRDefault="00DF7C96" w:rsidP="003115FE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3115FE">
        <w:rPr>
          <w:rFonts w:ascii="Times New Roman" w:hAnsi="Times New Roman"/>
          <w:b/>
          <w:sz w:val="24"/>
          <w:szCs w:val="24"/>
          <w:lang w:eastAsia="pl-PL"/>
        </w:rPr>
        <w:t>PODLASKI URZĄD WOJEWÓDZKI</w:t>
      </w:r>
    </w:p>
    <w:p w:rsidR="00DF7C96" w:rsidRPr="003115FE" w:rsidRDefault="00DF7C96" w:rsidP="003115FE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proofErr w:type="gramStart"/>
      <w:r w:rsidRPr="003115FE">
        <w:rPr>
          <w:rFonts w:ascii="Times New Roman" w:hAnsi="Times New Roman"/>
          <w:b/>
          <w:sz w:val="24"/>
          <w:szCs w:val="24"/>
          <w:lang w:eastAsia="pl-PL"/>
        </w:rPr>
        <w:t>w</w:t>
      </w:r>
      <w:proofErr w:type="gramEnd"/>
      <w:r w:rsidRPr="003115FE">
        <w:rPr>
          <w:rFonts w:ascii="Times New Roman" w:hAnsi="Times New Roman"/>
          <w:b/>
          <w:sz w:val="24"/>
          <w:szCs w:val="24"/>
          <w:lang w:eastAsia="pl-PL"/>
        </w:rPr>
        <w:t xml:space="preserve"> BIAŁYMSTOKU</w:t>
      </w:r>
    </w:p>
    <w:p w:rsidR="00DF7C96" w:rsidRPr="003115FE" w:rsidRDefault="00DF7C96" w:rsidP="003115FE">
      <w:pPr>
        <w:spacing w:after="0" w:line="240" w:lineRule="auto"/>
        <w:ind w:right="3969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b/>
          <w:sz w:val="24"/>
          <w:szCs w:val="24"/>
          <w:lang w:eastAsia="pl-PL"/>
        </w:rPr>
        <w:t>15-213 Białystok, ul. Mickiewicza 3</w:t>
      </w:r>
    </w:p>
    <w:p w:rsidR="00DF7C96" w:rsidRPr="003115FE" w:rsidRDefault="00DF7C96" w:rsidP="003115FE">
      <w:pPr>
        <w:tabs>
          <w:tab w:val="center" w:pos="180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DF7C96" w:rsidRPr="003115FE" w:rsidRDefault="00DF7C96" w:rsidP="003115FE">
      <w:pPr>
        <w:tabs>
          <w:tab w:val="center" w:pos="2340"/>
        </w:tabs>
        <w:spacing w:after="0" w:line="240" w:lineRule="auto"/>
        <w:ind w:left="1416"/>
        <w:rPr>
          <w:rFonts w:ascii="Times New Roman" w:hAnsi="Times New Roman"/>
          <w:sz w:val="24"/>
          <w:szCs w:val="24"/>
          <w:lang w:eastAsia="pl-PL"/>
        </w:rPr>
      </w:pPr>
      <w:bookmarkStart w:id="0" w:name="ezdSprawaZnak"/>
      <w:r w:rsidRPr="003115FE">
        <w:rPr>
          <w:rFonts w:ascii="Times New Roman" w:hAnsi="Times New Roman"/>
          <w:sz w:val="24"/>
          <w:szCs w:val="24"/>
          <w:lang w:eastAsia="pl-PL"/>
        </w:rPr>
        <w:t>PS-V.431.23.2014</w:t>
      </w:r>
      <w:bookmarkEnd w:id="0"/>
      <w:r w:rsidRPr="003115FE">
        <w:rPr>
          <w:rFonts w:ascii="Times New Roman" w:hAnsi="Times New Roman"/>
          <w:sz w:val="24"/>
          <w:szCs w:val="24"/>
          <w:lang w:eastAsia="pl-PL"/>
        </w:rPr>
        <w:t>.</w:t>
      </w:r>
      <w:bookmarkStart w:id="1" w:name="ezdAutorInicjaly"/>
      <w:r w:rsidRPr="003115FE">
        <w:rPr>
          <w:rFonts w:ascii="Times New Roman" w:hAnsi="Times New Roman"/>
          <w:sz w:val="24"/>
          <w:szCs w:val="24"/>
          <w:lang w:eastAsia="pl-PL"/>
        </w:rPr>
        <w:t>EF</w:t>
      </w:r>
      <w:bookmarkEnd w:id="1"/>
    </w:p>
    <w:p w:rsidR="00DF7C96" w:rsidRPr="003115FE" w:rsidRDefault="00DF7C96" w:rsidP="003115FE">
      <w:pPr>
        <w:tabs>
          <w:tab w:val="center" w:pos="180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DF7C96" w:rsidRPr="003115FE" w:rsidRDefault="00DF7C96" w:rsidP="003115FE">
      <w:pPr>
        <w:tabs>
          <w:tab w:val="left" w:pos="5040"/>
        </w:tabs>
        <w:spacing w:after="0" w:line="240" w:lineRule="auto"/>
        <w:ind w:left="4956"/>
        <w:rPr>
          <w:rFonts w:ascii="Times New Roman" w:hAnsi="Times New Roman"/>
          <w:b/>
          <w:sz w:val="24"/>
          <w:szCs w:val="24"/>
          <w:lang w:eastAsia="pl-PL"/>
        </w:rPr>
      </w:pPr>
      <w:r w:rsidRPr="003115FE">
        <w:rPr>
          <w:rFonts w:ascii="Times New Roman" w:hAnsi="Times New Roman"/>
          <w:b/>
          <w:sz w:val="24"/>
          <w:szCs w:val="24"/>
          <w:lang w:eastAsia="pl-PL"/>
        </w:rPr>
        <w:t>Pani</w:t>
      </w:r>
    </w:p>
    <w:p w:rsidR="00DF7C96" w:rsidRPr="003115FE" w:rsidRDefault="00DF7C96" w:rsidP="003115FE">
      <w:pPr>
        <w:tabs>
          <w:tab w:val="left" w:pos="5040"/>
        </w:tabs>
        <w:spacing w:after="0" w:line="240" w:lineRule="auto"/>
        <w:ind w:left="4956"/>
        <w:rPr>
          <w:rFonts w:ascii="Times New Roman" w:hAnsi="Times New Roman"/>
          <w:b/>
          <w:sz w:val="24"/>
          <w:szCs w:val="24"/>
          <w:lang w:eastAsia="pl-PL"/>
        </w:rPr>
      </w:pPr>
      <w:r w:rsidRPr="003115FE">
        <w:rPr>
          <w:rFonts w:ascii="Times New Roman" w:hAnsi="Times New Roman"/>
          <w:b/>
          <w:sz w:val="24"/>
          <w:szCs w:val="24"/>
          <w:lang w:eastAsia="pl-PL"/>
        </w:rPr>
        <w:t>Urszula Dmochowska</w:t>
      </w:r>
    </w:p>
    <w:p w:rsidR="00DF7C96" w:rsidRPr="003115FE" w:rsidRDefault="00DF7C96" w:rsidP="003115FE">
      <w:pPr>
        <w:tabs>
          <w:tab w:val="left" w:pos="5040"/>
        </w:tabs>
        <w:spacing w:after="0" w:line="240" w:lineRule="auto"/>
        <w:ind w:left="4956"/>
        <w:rPr>
          <w:rFonts w:ascii="Times New Roman" w:hAnsi="Times New Roman"/>
          <w:b/>
          <w:sz w:val="24"/>
          <w:szCs w:val="24"/>
          <w:lang w:eastAsia="pl-PL"/>
        </w:rPr>
      </w:pPr>
      <w:r w:rsidRPr="003115FE">
        <w:rPr>
          <w:rFonts w:ascii="Times New Roman" w:hAnsi="Times New Roman"/>
          <w:b/>
          <w:sz w:val="24"/>
          <w:szCs w:val="24"/>
          <w:lang w:eastAsia="pl-PL"/>
        </w:rPr>
        <w:t>Dyrektor</w:t>
      </w:r>
    </w:p>
    <w:p w:rsidR="00DF7C96" w:rsidRPr="003115FE" w:rsidRDefault="00DF7C96" w:rsidP="003115FE">
      <w:pPr>
        <w:tabs>
          <w:tab w:val="left" w:pos="5040"/>
        </w:tabs>
        <w:spacing w:after="0" w:line="240" w:lineRule="auto"/>
        <w:ind w:left="4956"/>
        <w:rPr>
          <w:rFonts w:ascii="Times New Roman" w:hAnsi="Times New Roman"/>
          <w:b/>
          <w:sz w:val="24"/>
          <w:szCs w:val="24"/>
          <w:lang w:eastAsia="pl-PL"/>
        </w:rPr>
      </w:pPr>
      <w:r w:rsidRPr="003115FE">
        <w:rPr>
          <w:rFonts w:ascii="Times New Roman" w:hAnsi="Times New Roman"/>
          <w:b/>
          <w:sz w:val="24"/>
          <w:szCs w:val="24"/>
          <w:lang w:eastAsia="pl-PL"/>
        </w:rPr>
        <w:t>Powiatowego Ośrodka Wsparcia</w:t>
      </w:r>
    </w:p>
    <w:p w:rsidR="00DF7C96" w:rsidRPr="003115FE" w:rsidRDefault="00DF7C96" w:rsidP="003115FE">
      <w:pPr>
        <w:tabs>
          <w:tab w:val="left" w:pos="5040"/>
        </w:tabs>
        <w:spacing w:after="0" w:line="240" w:lineRule="auto"/>
        <w:ind w:left="4956"/>
        <w:rPr>
          <w:rFonts w:ascii="Times New Roman" w:hAnsi="Times New Roman"/>
          <w:b/>
          <w:sz w:val="24"/>
          <w:szCs w:val="24"/>
          <w:lang w:eastAsia="pl-PL"/>
        </w:rPr>
      </w:pPr>
      <w:proofErr w:type="gramStart"/>
      <w:r w:rsidRPr="003115FE">
        <w:rPr>
          <w:rFonts w:ascii="Times New Roman" w:hAnsi="Times New Roman"/>
          <w:b/>
          <w:sz w:val="24"/>
          <w:szCs w:val="24"/>
          <w:lang w:eastAsia="pl-PL"/>
        </w:rPr>
        <w:t>w</w:t>
      </w:r>
      <w:proofErr w:type="gramEnd"/>
      <w:r w:rsidRPr="003115FE">
        <w:rPr>
          <w:rFonts w:ascii="Times New Roman" w:hAnsi="Times New Roman"/>
          <w:b/>
          <w:sz w:val="24"/>
          <w:szCs w:val="24"/>
          <w:lang w:eastAsia="pl-PL"/>
        </w:rPr>
        <w:t xml:space="preserve"> Zambrowie</w:t>
      </w:r>
    </w:p>
    <w:p w:rsidR="00DF7C96" w:rsidRPr="003115FE" w:rsidRDefault="00DF7C96" w:rsidP="003115FE">
      <w:pPr>
        <w:tabs>
          <w:tab w:val="left" w:pos="5040"/>
        </w:tabs>
        <w:spacing w:after="0" w:line="240" w:lineRule="auto"/>
        <w:ind w:left="4956"/>
        <w:rPr>
          <w:rFonts w:ascii="Times New Roman" w:hAnsi="Times New Roman"/>
          <w:b/>
          <w:sz w:val="24"/>
          <w:szCs w:val="24"/>
          <w:lang w:eastAsia="pl-PL"/>
        </w:rPr>
      </w:pPr>
    </w:p>
    <w:p w:rsidR="00DF7C96" w:rsidRPr="003115FE" w:rsidRDefault="00DF7C96" w:rsidP="003115FE">
      <w:pPr>
        <w:tabs>
          <w:tab w:val="left" w:pos="5040"/>
        </w:tabs>
        <w:spacing w:after="0" w:line="240" w:lineRule="auto"/>
        <w:ind w:left="4956"/>
        <w:rPr>
          <w:rFonts w:ascii="Times New Roman" w:hAnsi="Times New Roman"/>
          <w:b/>
          <w:sz w:val="24"/>
          <w:szCs w:val="24"/>
          <w:lang w:eastAsia="pl-PL"/>
        </w:rPr>
      </w:pPr>
      <w:proofErr w:type="gramStart"/>
      <w:r w:rsidRPr="003115FE">
        <w:rPr>
          <w:rFonts w:ascii="Times New Roman" w:hAnsi="Times New Roman"/>
          <w:b/>
          <w:sz w:val="24"/>
          <w:szCs w:val="24"/>
          <w:lang w:eastAsia="pl-PL"/>
        </w:rPr>
        <w:t>ul</w:t>
      </w:r>
      <w:proofErr w:type="gramEnd"/>
      <w:r w:rsidRPr="003115FE">
        <w:rPr>
          <w:rFonts w:ascii="Times New Roman" w:hAnsi="Times New Roman"/>
          <w:b/>
          <w:sz w:val="24"/>
          <w:szCs w:val="24"/>
          <w:lang w:eastAsia="pl-PL"/>
        </w:rPr>
        <w:t xml:space="preserve">. Legionowa 1 </w:t>
      </w:r>
    </w:p>
    <w:p w:rsidR="00DF7C96" w:rsidRPr="003115FE" w:rsidRDefault="00DF7C96" w:rsidP="003115FE">
      <w:pPr>
        <w:tabs>
          <w:tab w:val="left" w:pos="5040"/>
        </w:tabs>
        <w:spacing w:after="0" w:line="240" w:lineRule="auto"/>
        <w:ind w:left="4956"/>
        <w:rPr>
          <w:rFonts w:ascii="Times New Roman" w:hAnsi="Times New Roman"/>
          <w:b/>
          <w:sz w:val="24"/>
          <w:szCs w:val="24"/>
          <w:lang w:eastAsia="pl-PL"/>
        </w:rPr>
      </w:pPr>
      <w:r w:rsidRPr="003115FE">
        <w:rPr>
          <w:rFonts w:ascii="Times New Roman" w:hAnsi="Times New Roman"/>
          <w:b/>
          <w:sz w:val="24"/>
          <w:szCs w:val="24"/>
          <w:lang w:eastAsia="pl-PL"/>
        </w:rPr>
        <w:t>18-300 Zambrów</w:t>
      </w:r>
    </w:p>
    <w:p w:rsidR="00DF7C96" w:rsidRPr="003115FE" w:rsidRDefault="00DF7C96" w:rsidP="003115FE">
      <w:pPr>
        <w:tabs>
          <w:tab w:val="left" w:pos="504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ab/>
        <w:t xml:space="preserve">Na podstawie art. 22 pkt 8 ustawy z dnia 12 marca 2004 r. o pomocy społecznej (Dz. U. </w:t>
      </w:r>
      <w:proofErr w:type="gramStart"/>
      <w:r w:rsidRPr="003115FE">
        <w:rPr>
          <w:rFonts w:ascii="Times New Roman" w:hAnsi="Times New Roman"/>
          <w:sz w:val="24"/>
          <w:szCs w:val="24"/>
          <w:lang w:eastAsia="pl-PL"/>
        </w:rPr>
        <w:t>z</w:t>
      </w:r>
      <w:proofErr w:type="gramEnd"/>
      <w:r w:rsidRPr="003115FE">
        <w:rPr>
          <w:rFonts w:ascii="Times New Roman" w:hAnsi="Times New Roman"/>
          <w:sz w:val="24"/>
          <w:szCs w:val="24"/>
          <w:lang w:eastAsia="pl-PL"/>
        </w:rPr>
        <w:t xml:space="preserve"> 2013r. poz. 182 z </w:t>
      </w:r>
      <w:proofErr w:type="spellStart"/>
      <w:r w:rsidRPr="003115FE">
        <w:rPr>
          <w:rFonts w:ascii="Times New Roman" w:hAnsi="Times New Roman"/>
          <w:sz w:val="24"/>
          <w:szCs w:val="24"/>
          <w:lang w:eastAsia="pl-PL"/>
        </w:rPr>
        <w:t>późn</w:t>
      </w:r>
      <w:proofErr w:type="spellEnd"/>
      <w:r w:rsidRPr="003115FE">
        <w:rPr>
          <w:rFonts w:ascii="Times New Roman" w:hAnsi="Times New Roman"/>
          <w:sz w:val="24"/>
          <w:szCs w:val="24"/>
          <w:lang w:eastAsia="pl-PL"/>
        </w:rPr>
        <w:t xml:space="preserve">. </w:t>
      </w:r>
      <w:proofErr w:type="gramStart"/>
      <w:r w:rsidRPr="003115FE">
        <w:rPr>
          <w:rFonts w:ascii="Times New Roman" w:hAnsi="Times New Roman"/>
          <w:sz w:val="24"/>
          <w:szCs w:val="24"/>
          <w:lang w:eastAsia="pl-PL"/>
        </w:rPr>
        <w:t>zm</w:t>
      </w:r>
      <w:proofErr w:type="gramEnd"/>
      <w:r w:rsidRPr="003115FE">
        <w:rPr>
          <w:rFonts w:ascii="Times New Roman" w:hAnsi="Times New Roman"/>
          <w:sz w:val="24"/>
          <w:szCs w:val="24"/>
          <w:lang w:eastAsia="pl-PL"/>
        </w:rPr>
        <w:t xml:space="preserve">.) oraz rozporządzenia Ministra Polityki Społecznej z dnia 23 marca 2005 r. w sprawie nadzoru i kontroli w pomocy społecznej (Dz. U. Nr 61, poz. 543 z </w:t>
      </w:r>
      <w:proofErr w:type="spellStart"/>
      <w:r w:rsidRPr="003115FE">
        <w:rPr>
          <w:rFonts w:ascii="Times New Roman" w:hAnsi="Times New Roman"/>
          <w:sz w:val="24"/>
          <w:szCs w:val="24"/>
          <w:lang w:eastAsia="pl-PL"/>
        </w:rPr>
        <w:t>późn</w:t>
      </w:r>
      <w:proofErr w:type="spellEnd"/>
      <w:r w:rsidRPr="003115FE">
        <w:rPr>
          <w:rFonts w:ascii="Times New Roman" w:hAnsi="Times New Roman"/>
          <w:sz w:val="24"/>
          <w:szCs w:val="24"/>
          <w:lang w:eastAsia="pl-PL"/>
        </w:rPr>
        <w:t xml:space="preserve">. </w:t>
      </w:r>
      <w:proofErr w:type="gramStart"/>
      <w:r w:rsidRPr="003115FE">
        <w:rPr>
          <w:rFonts w:ascii="Times New Roman" w:hAnsi="Times New Roman"/>
          <w:sz w:val="24"/>
          <w:szCs w:val="24"/>
          <w:lang w:eastAsia="pl-PL"/>
        </w:rPr>
        <w:t>zm</w:t>
      </w:r>
      <w:proofErr w:type="gramEnd"/>
      <w:r w:rsidRPr="003115FE">
        <w:rPr>
          <w:rFonts w:ascii="Times New Roman" w:hAnsi="Times New Roman"/>
          <w:sz w:val="24"/>
          <w:szCs w:val="24"/>
          <w:lang w:eastAsia="pl-PL"/>
        </w:rPr>
        <w:t>.), pracownicy Wydziału Polityki Społecznej Podlaskiego Urzędu Wojewódzkiego w Białymstoku w dniu 15 kwietnia 2014 roku przeprowadzili kontrolę kompleksową Powiatowego Ośrodka Wsparcia w Zambrowie.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 Przedmiotem kontroli była organizacja i funkcjonowanie powiatowego ośrodka wsparcia, przestrzeganie standardu świadczonych usług oraz kwalifikacje zatrudnionych pracowników w okresie od 01.03.2013 </w:t>
      </w:r>
      <w:proofErr w:type="gramStart"/>
      <w:r w:rsidRPr="003115FE">
        <w:rPr>
          <w:rFonts w:ascii="Times New Roman" w:hAnsi="Times New Roman"/>
          <w:sz w:val="24"/>
          <w:szCs w:val="24"/>
          <w:lang w:eastAsia="pl-PL"/>
        </w:rPr>
        <w:t>r</w:t>
      </w:r>
      <w:proofErr w:type="gramEnd"/>
      <w:r w:rsidRPr="003115FE">
        <w:rPr>
          <w:rFonts w:ascii="Times New Roman" w:hAnsi="Times New Roman"/>
          <w:sz w:val="24"/>
          <w:szCs w:val="24"/>
          <w:lang w:eastAsia="pl-PL"/>
        </w:rPr>
        <w:t>. do dnia kontroli.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W związku z kontrolą, której wyniki zostały przedstawione w protokole kontroli, podpisanym przez Dyrektora Powiatowego Ośrodka Wsparcia w Zambrowie w dniu 28.04.2014 </w:t>
      </w:r>
      <w:proofErr w:type="gramStart"/>
      <w:r w:rsidRPr="003115FE">
        <w:rPr>
          <w:rFonts w:ascii="Times New Roman" w:hAnsi="Times New Roman"/>
          <w:sz w:val="24"/>
          <w:szCs w:val="24"/>
          <w:lang w:eastAsia="pl-PL"/>
        </w:rPr>
        <w:t>r</w:t>
      </w:r>
      <w:proofErr w:type="gramEnd"/>
      <w:r w:rsidRPr="003115FE">
        <w:rPr>
          <w:rFonts w:ascii="Times New Roman" w:hAnsi="Times New Roman"/>
          <w:sz w:val="24"/>
          <w:szCs w:val="24"/>
          <w:lang w:eastAsia="pl-PL"/>
        </w:rPr>
        <w:t>. na podstawie art. 128 ust.1 cytowanej ustawy przekazuję niniejsze wystąpienie pokontrolne.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Wykonywanie zadań w kontrolowanym zakresie oceniam pozytywnie z nieprawidłowościami.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Powiatowy Ośrodek Wsparcia w Zambrowie przeznaczony jest dla osób z zaburzeniami psychicznymi i osób z upośledzeniem umysłowym. </w:t>
      </w:r>
      <w:r>
        <w:rPr>
          <w:rFonts w:ascii="Times New Roman" w:hAnsi="Times New Roman"/>
          <w:sz w:val="24"/>
          <w:szCs w:val="24"/>
          <w:lang w:eastAsia="pl-PL"/>
        </w:rPr>
        <w:t>D</w:t>
      </w:r>
      <w:r w:rsidRPr="003115FE">
        <w:rPr>
          <w:rFonts w:ascii="Times New Roman" w:hAnsi="Times New Roman"/>
          <w:sz w:val="24"/>
          <w:szCs w:val="24"/>
          <w:lang w:eastAsia="pl-PL"/>
        </w:rPr>
        <w:t xml:space="preserve">ocelowo </w:t>
      </w:r>
      <w:r>
        <w:rPr>
          <w:rFonts w:ascii="Times New Roman" w:hAnsi="Times New Roman"/>
          <w:sz w:val="24"/>
          <w:szCs w:val="24"/>
          <w:lang w:eastAsia="pl-PL"/>
        </w:rPr>
        <w:t>p</w:t>
      </w:r>
      <w:r w:rsidRPr="003115FE">
        <w:rPr>
          <w:rFonts w:ascii="Times New Roman" w:hAnsi="Times New Roman"/>
          <w:sz w:val="24"/>
          <w:szCs w:val="24"/>
          <w:lang w:eastAsia="pl-PL"/>
        </w:rPr>
        <w:t xml:space="preserve">rzeznaczony będzie dla 40 osób. Na dzień kontroli Ośrodek posiadał 25 miejsc, z czego wykorzystanych było 20 miejsc. 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Ośrodek mieści s</w:t>
      </w:r>
      <w:r>
        <w:rPr>
          <w:rFonts w:ascii="Times New Roman" w:hAnsi="Times New Roman"/>
          <w:sz w:val="24"/>
          <w:szCs w:val="24"/>
          <w:lang w:eastAsia="pl-PL"/>
        </w:rPr>
        <w:t xml:space="preserve">ię w dwukondygnacyjnym budynku bez </w:t>
      </w:r>
      <w:r w:rsidRPr="003115FE">
        <w:rPr>
          <w:rFonts w:ascii="Times New Roman" w:hAnsi="Times New Roman"/>
          <w:sz w:val="24"/>
          <w:szCs w:val="24"/>
          <w:lang w:eastAsia="pl-PL"/>
        </w:rPr>
        <w:t>barier architektonicznych. Teren wokół budynku jest niezagospodarowany.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3115FE">
        <w:rPr>
          <w:rFonts w:ascii="Times New Roman" w:hAnsi="Times New Roman"/>
          <w:sz w:val="24"/>
          <w:szCs w:val="24"/>
          <w:lang w:eastAsia="pl-PL"/>
        </w:rPr>
        <w:t xml:space="preserve">Pomieszczenia placówki są czyste, estetycznie udekorowane pracami uczestników. W trakcie kontroli nie stwierdzono naruszania </w:t>
      </w:r>
      <w:proofErr w:type="gramStart"/>
      <w:r w:rsidRPr="003115FE">
        <w:rPr>
          <w:rFonts w:ascii="Times New Roman" w:hAnsi="Times New Roman"/>
          <w:sz w:val="24"/>
          <w:szCs w:val="24"/>
          <w:lang w:eastAsia="pl-PL"/>
        </w:rPr>
        <w:t>praw</w:t>
      </w:r>
      <w:proofErr w:type="gramEnd"/>
      <w:r w:rsidRPr="003115FE">
        <w:rPr>
          <w:rFonts w:ascii="Times New Roman" w:hAnsi="Times New Roman"/>
          <w:sz w:val="24"/>
          <w:szCs w:val="24"/>
          <w:lang w:eastAsia="pl-PL"/>
        </w:rPr>
        <w:t xml:space="preserve"> uczestników.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POW zapewnia uczestnikom spożywanie gorącego posiłku każdego dnia. W Ośrodku jest bardzo wysoka frekwencja uczestników na zajęciach, która kształtuje się każdego miesiąca powyżej 75%. 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Postępowanie wspierająco - aktywizujące prowadzone jest w sposób uwzględniający rozwój i zdolności psychofizyczne uczestników. Z postępowania prowadzona jest dokumentacja.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W Domu funkcjonuje zespół wspierająco–aktywizujący ze spotkań, którego sporządzane są protokoły. W stosunku do osób, których omawiane były oceny półroczne szczegółowo wskazano kierunki pracy oraz opisano wskazania do dalszej pracy z uczestnikiem. Natomiast w sytuacji, gdy omawiana była aktualizacja indywidualnego planu postępowania wówczas nie </w:t>
      </w:r>
      <w:proofErr w:type="gramStart"/>
      <w:r w:rsidRPr="003115FE">
        <w:rPr>
          <w:rFonts w:ascii="Times New Roman" w:hAnsi="Times New Roman"/>
          <w:sz w:val="24"/>
          <w:szCs w:val="24"/>
          <w:lang w:eastAsia="pl-PL"/>
        </w:rPr>
        <w:t>wskazano w jakim</w:t>
      </w:r>
      <w:proofErr w:type="gramEnd"/>
      <w:r w:rsidRPr="003115FE">
        <w:rPr>
          <w:rFonts w:ascii="Times New Roman" w:hAnsi="Times New Roman"/>
          <w:sz w:val="24"/>
          <w:szCs w:val="24"/>
          <w:lang w:eastAsia="pl-PL"/>
        </w:rPr>
        <w:t xml:space="preserve"> kierunku z uczestnikiem należy pracować. Zapisano tylko, że aktualizacja planu znajduje się w teczkach osobowych uczestnika. 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lastRenderedPageBreak/>
        <w:t xml:space="preserve">             Indywidualne plany postępowania wspierająco-aktywizującego opracowane są dla wszystkich uczestników.  Plany uzgodnione są z uczestnikami oraz ich opiekunami prawnymi. Zaplanowane w planach oddziaływania dostosowane są do potrzeb uczestników. Ustalono, że w dokumentacji trzech planów, biorąc pod uwagę opis uczestnika i jego funkcjonowanie, nie zaplanowano adekwatnych oddziaływać na następny okres pracy z uczestnikiem.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  W zakresie oceny poziomu, struktury zatrudnienia i kwalifikacji zatrudnionych pracowników</w:t>
      </w:r>
      <w:r>
        <w:rPr>
          <w:rFonts w:ascii="Times New Roman" w:hAnsi="Times New Roman"/>
          <w:sz w:val="24"/>
          <w:szCs w:val="24"/>
          <w:lang w:eastAsia="pl-PL"/>
        </w:rPr>
        <w:t xml:space="preserve"> ustalono</w:t>
      </w:r>
      <w:r w:rsidRPr="003115FE">
        <w:rPr>
          <w:rFonts w:ascii="Times New Roman" w:hAnsi="Times New Roman"/>
          <w:sz w:val="24"/>
          <w:szCs w:val="24"/>
          <w:lang w:eastAsia="pl-PL"/>
        </w:rPr>
        <w:t xml:space="preserve">, że pracownicy pracujący bezpośrednio z uczestnikami posiadają kwalifikacje zgodnie z rozporządzeniem z dnia 18 marca 2009r. w sprawie wynagradzania pracowników samorządowych (Dz. U. </w:t>
      </w:r>
      <w:proofErr w:type="gramStart"/>
      <w:r w:rsidRPr="003115FE">
        <w:rPr>
          <w:rFonts w:ascii="Times New Roman" w:hAnsi="Times New Roman"/>
          <w:sz w:val="24"/>
          <w:szCs w:val="24"/>
          <w:lang w:eastAsia="pl-PL"/>
        </w:rPr>
        <w:t>z</w:t>
      </w:r>
      <w:proofErr w:type="gramEnd"/>
      <w:r w:rsidRPr="003115FE">
        <w:rPr>
          <w:rFonts w:ascii="Times New Roman" w:hAnsi="Times New Roman"/>
          <w:sz w:val="24"/>
          <w:szCs w:val="24"/>
          <w:lang w:eastAsia="pl-PL"/>
        </w:rPr>
        <w:t xml:space="preserve"> 2013 r. poz. 1050 z </w:t>
      </w:r>
      <w:proofErr w:type="spellStart"/>
      <w:r w:rsidRPr="003115FE">
        <w:rPr>
          <w:rFonts w:ascii="Times New Roman" w:hAnsi="Times New Roman"/>
          <w:sz w:val="24"/>
          <w:szCs w:val="24"/>
          <w:lang w:eastAsia="pl-PL"/>
        </w:rPr>
        <w:t>późń</w:t>
      </w:r>
      <w:proofErr w:type="spellEnd"/>
      <w:r w:rsidRPr="003115FE">
        <w:rPr>
          <w:rFonts w:ascii="Times New Roman" w:hAnsi="Times New Roman"/>
          <w:sz w:val="24"/>
          <w:szCs w:val="24"/>
          <w:lang w:eastAsia="pl-PL"/>
        </w:rPr>
        <w:t xml:space="preserve">. </w:t>
      </w:r>
      <w:proofErr w:type="spellStart"/>
      <w:proofErr w:type="gramStart"/>
      <w:r w:rsidRPr="003115FE">
        <w:rPr>
          <w:rFonts w:ascii="Times New Roman" w:hAnsi="Times New Roman"/>
          <w:sz w:val="24"/>
          <w:szCs w:val="24"/>
          <w:lang w:eastAsia="pl-PL"/>
        </w:rPr>
        <w:t>zm</w:t>
      </w:r>
      <w:proofErr w:type="spellEnd"/>
      <w:proofErr w:type="gramEnd"/>
      <w:r w:rsidRPr="003115FE">
        <w:rPr>
          <w:rFonts w:ascii="Times New Roman" w:hAnsi="Times New Roman"/>
          <w:sz w:val="24"/>
          <w:szCs w:val="24"/>
          <w:lang w:eastAsia="pl-PL"/>
        </w:rPr>
        <w:t>), półroczny staż pracy z osobami z zaburzeniami psychicznymi wymagany oraz przeszkolenie zgodn</w:t>
      </w:r>
      <w:r>
        <w:rPr>
          <w:rFonts w:ascii="Times New Roman" w:hAnsi="Times New Roman"/>
          <w:sz w:val="24"/>
          <w:szCs w:val="24"/>
          <w:lang w:eastAsia="pl-PL"/>
        </w:rPr>
        <w:t>i</w:t>
      </w:r>
      <w:r w:rsidRPr="003115FE">
        <w:rPr>
          <w:rFonts w:ascii="Times New Roman" w:hAnsi="Times New Roman"/>
          <w:sz w:val="24"/>
          <w:szCs w:val="24"/>
          <w:lang w:eastAsia="pl-PL"/>
        </w:rPr>
        <w:t>e z § 11 ust. 2 rozporządzenia w sprawie środowiskowych domów samopomocy.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 Jednocześnie ustalono, że w Domu na 13 uczestników typu A oraz 7 uczestników typu B usługi świadczą pracownicy zatrudnieni w wymiarze 3,5 etatów. Na dzień kontroli ośrodek posiada 5 niewykorzystanych miejsc wobec powyższego w stosunku do liczby uczestników ( 20 osób) POW posiadał wymagany wskaźnika zatrudnienia pracowników zespołu wspierająco-aktywizującego. Natomiast, w </w:t>
      </w:r>
      <w:proofErr w:type="gramStart"/>
      <w:r w:rsidRPr="003115FE">
        <w:rPr>
          <w:rFonts w:ascii="Times New Roman" w:hAnsi="Times New Roman"/>
          <w:sz w:val="24"/>
          <w:szCs w:val="24"/>
          <w:lang w:eastAsia="pl-PL"/>
        </w:rPr>
        <w:t>sytuacji gdy</w:t>
      </w:r>
      <w:proofErr w:type="gramEnd"/>
      <w:r w:rsidRPr="003115FE">
        <w:rPr>
          <w:rFonts w:ascii="Times New Roman" w:hAnsi="Times New Roman"/>
          <w:sz w:val="24"/>
          <w:szCs w:val="24"/>
          <w:lang w:eastAsia="pl-PL"/>
        </w:rPr>
        <w:t xml:space="preserve"> POW wykorzysta wszystkie 25 miejsc stan zatrudnienia nie zapewni utrzymania wskaźnika zatrudnienia pracowników zespołu wspierająco-aktywizującego na poziomie obwiązującego standardu. 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Przyczyną powstania powyższych nieprawidłowości jest niezastosowanie obowiązujących przepisów prawa. Za powstałe nieprawidłowości odpowiedzialny jest Dyrektor Powiatowego Ośrodka Wsparcia w Zambrowie. 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W oparciu o wyniki kontroli zalecam:</w:t>
      </w:r>
    </w:p>
    <w:p w:rsidR="00DF7C96" w:rsidRDefault="00DF7C96" w:rsidP="003115F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>W dokumentacji z posiedzeń zespołu wspierająco – aktywizującego wskazywać na ustalenia poczynione w stosunku do omawianej na posiedzeniu osoby</w:t>
      </w:r>
      <w:r>
        <w:rPr>
          <w:rFonts w:ascii="Times New Roman" w:hAnsi="Times New Roman"/>
          <w:sz w:val="24"/>
          <w:szCs w:val="24"/>
          <w:lang w:eastAsia="pl-PL"/>
        </w:rPr>
        <w:t xml:space="preserve"> także w przypadku modyfikowania indywidualnego</w:t>
      </w:r>
      <w:r w:rsidRPr="003115FE">
        <w:rPr>
          <w:rFonts w:ascii="Times New Roman" w:hAnsi="Times New Roman"/>
          <w:sz w:val="24"/>
          <w:szCs w:val="24"/>
          <w:lang w:eastAsia="pl-PL"/>
        </w:rPr>
        <w:t xml:space="preserve"> plan</w:t>
      </w:r>
      <w:r>
        <w:rPr>
          <w:rFonts w:ascii="Times New Roman" w:hAnsi="Times New Roman"/>
          <w:sz w:val="24"/>
          <w:szCs w:val="24"/>
          <w:lang w:eastAsia="pl-PL"/>
        </w:rPr>
        <w:t>u</w:t>
      </w:r>
      <w:r w:rsidRPr="003115FE">
        <w:rPr>
          <w:rFonts w:ascii="Times New Roman" w:hAnsi="Times New Roman"/>
          <w:sz w:val="24"/>
          <w:szCs w:val="24"/>
          <w:lang w:eastAsia="pl-PL"/>
        </w:rPr>
        <w:t xml:space="preserve"> postępowania wspierająco- aktywizującego</w:t>
      </w:r>
      <w:r>
        <w:rPr>
          <w:rFonts w:ascii="Times New Roman" w:hAnsi="Times New Roman"/>
          <w:sz w:val="24"/>
          <w:szCs w:val="24"/>
          <w:lang w:eastAsia="pl-PL"/>
        </w:rPr>
        <w:t>.</w:t>
      </w:r>
      <w:r w:rsidRPr="003115FE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DF7C96" w:rsidRPr="003115FE" w:rsidRDefault="00DF7C96" w:rsidP="003115F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>Przy opracowywaniu o</w:t>
      </w:r>
      <w:r>
        <w:rPr>
          <w:rFonts w:ascii="Times New Roman" w:hAnsi="Times New Roman"/>
          <w:sz w:val="24"/>
          <w:szCs w:val="24"/>
          <w:lang w:eastAsia="pl-PL"/>
        </w:rPr>
        <w:t>d</w:t>
      </w:r>
      <w:r w:rsidRPr="003115FE">
        <w:rPr>
          <w:rFonts w:ascii="Times New Roman" w:hAnsi="Times New Roman"/>
          <w:sz w:val="24"/>
          <w:szCs w:val="24"/>
          <w:lang w:eastAsia="pl-PL"/>
        </w:rPr>
        <w:t>działywań na kolejny okres pracy z uczestnikiem planować działania adekwatne do uprzedniego opisu uczestnika i jego funkcjonowania w placówce.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  Na podstawie art. 128 ust. 2 ustawy o pomocy społecznej Dyrektor Powiatowego Ośrodka Wsparcia w Zambrowie może zgłosić do Wojewody Podlaskiego w terminie 7 dni od dnia otrzymania zaleceń pokontrolnych umotywowane zastrzeżenia.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 xml:space="preserve">          W przypadku nie skorzystania z powyższego prawa, należy w terminie 30 dni poinformować o realizacji zaleceń pokontrolnych</w:t>
      </w:r>
      <w:r w:rsidRPr="003115FE">
        <w:rPr>
          <w:rFonts w:ascii="Times New Roman" w:hAnsi="Times New Roman"/>
          <w:sz w:val="24"/>
          <w:szCs w:val="24"/>
          <w:lang w:eastAsia="pl-PL"/>
        </w:rPr>
        <w:tab/>
        <w:t xml:space="preserve">  </w:t>
      </w:r>
    </w:p>
    <w:p w:rsidR="00DF7C96" w:rsidRPr="003115FE" w:rsidRDefault="00DF7C96" w:rsidP="003115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DF7C96" w:rsidRPr="003115FE" w:rsidRDefault="00DF7C96" w:rsidP="003115FE">
      <w:pPr>
        <w:spacing w:after="0" w:line="240" w:lineRule="auto"/>
        <w:ind w:left="4536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>Z up. WOJEWODY PODLASKIEGO</w:t>
      </w:r>
    </w:p>
    <w:p w:rsidR="00DF7C96" w:rsidRPr="003115FE" w:rsidRDefault="00DF7C96" w:rsidP="003115FE">
      <w:pPr>
        <w:spacing w:after="0" w:line="240" w:lineRule="auto"/>
        <w:ind w:left="4536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DF7C96" w:rsidRPr="003115FE" w:rsidRDefault="0056080F" w:rsidP="003115FE">
      <w:pPr>
        <w:spacing w:after="0" w:line="240" w:lineRule="auto"/>
        <w:ind w:left="4536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/-/</w:t>
      </w:r>
      <w:bookmarkStart w:id="2" w:name="_GoBack"/>
      <w:bookmarkEnd w:id="2"/>
    </w:p>
    <w:p w:rsidR="00DF7C96" w:rsidRPr="003115FE" w:rsidRDefault="00DF7C96" w:rsidP="003115FE">
      <w:pPr>
        <w:spacing w:after="0" w:line="240" w:lineRule="auto"/>
        <w:ind w:left="4536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>Andrzej Kozłowski</w:t>
      </w:r>
    </w:p>
    <w:p w:rsidR="00DF7C96" w:rsidRPr="003115FE" w:rsidRDefault="00DF7C96" w:rsidP="003115FE">
      <w:pPr>
        <w:spacing w:after="0" w:line="240" w:lineRule="auto"/>
        <w:ind w:left="4536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>Dyrektor Wydziału</w:t>
      </w:r>
    </w:p>
    <w:p w:rsidR="00DF7C96" w:rsidRPr="003115FE" w:rsidRDefault="00DF7C96" w:rsidP="003115FE">
      <w:pPr>
        <w:spacing w:after="0" w:line="240" w:lineRule="auto"/>
        <w:ind w:left="4536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115FE">
        <w:rPr>
          <w:rFonts w:ascii="Times New Roman" w:hAnsi="Times New Roman"/>
          <w:sz w:val="24"/>
          <w:szCs w:val="24"/>
          <w:lang w:eastAsia="pl-PL"/>
        </w:rPr>
        <w:t>Polityki Społecznej</w:t>
      </w:r>
    </w:p>
    <w:p w:rsidR="00DF7C96" w:rsidRDefault="00DF7C96"/>
    <w:sectPr w:rsidR="00DF7C96" w:rsidSect="002F7136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36C" w:rsidRDefault="0014436C" w:rsidP="009D63FD">
      <w:pPr>
        <w:spacing w:after="0" w:line="240" w:lineRule="auto"/>
      </w:pPr>
      <w:r>
        <w:separator/>
      </w:r>
    </w:p>
  </w:endnote>
  <w:endnote w:type="continuationSeparator" w:id="0">
    <w:p w:rsidR="0014436C" w:rsidRDefault="0014436C" w:rsidP="009D6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C96" w:rsidRPr="00DC637B" w:rsidRDefault="00DF7C96" w:rsidP="002F7136">
    <w:pPr>
      <w:pStyle w:val="Stopka"/>
      <w:tabs>
        <w:tab w:val="clear" w:pos="4536"/>
        <w:tab w:val="clear" w:pos="9072"/>
        <w:tab w:val="left" w:pos="72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36C" w:rsidRDefault="0014436C" w:rsidP="009D63FD">
      <w:pPr>
        <w:spacing w:after="0" w:line="240" w:lineRule="auto"/>
      </w:pPr>
      <w:r>
        <w:separator/>
      </w:r>
    </w:p>
  </w:footnote>
  <w:footnote w:type="continuationSeparator" w:id="0">
    <w:p w:rsidR="0014436C" w:rsidRDefault="0014436C" w:rsidP="009D6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C96" w:rsidRDefault="00B81F59" w:rsidP="002F7136">
    <w:pPr>
      <w:pStyle w:val="Nagwek"/>
      <w:jc w:val="right"/>
    </w:pPr>
    <w:bookmarkStart w:id="3" w:name="ezdPracownikMiejscowoscPodpisu"/>
    <w:bookmarkEnd w:id="3"/>
    <w:r>
      <w:t>Białystok</w:t>
    </w:r>
    <w:r w:rsidR="00DF7C96">
      <w:t>,</w:t>
    </w:r>
    <w:r>
      <w:t xml:space="preserve"> 05.05.2014</w:t>
    </w:r>
    <w:r w:rsidR="00DF7C96">
      <w:t xml:space="preserve"> </w:t>
    </w:r>
    <w:bookmarkStart w:id="4" w:name="ezdDataPodpisu"/>
    <w:bookmarkEnd w:id="4"/>
    <w:r w:rsidR="00DF7C96">
      <w:t xml:space="preserve"> </w:t>
    </w:r>
    <w:proofErr w:type="gramStart"/>
    <w:r w:rsidR="00DF7C96">
      <w:t>r</w:t>
    </w:r>
    <w:proofErr w:type="gramEnd"/>
    <w:r w:rsidR="00DF7C96"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95EB3"/>
    <w:multiLevelType w:val="hybridMultilevel"/>
    <w:tmpl w:val="C8AC2C54"/>
    <w:lvl w:ilvl="0" w:tplc="6D9A070C">
      <w:start w:val="1"/>
      <w:numFmt w:val="decimal"/>
      <w:lvlText w:val="%1."/>
      <w:lvlJc w:val="left"/>
      <w:pPr>
        <w:ind w:left="5430" w:hanging="50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5FE"/>
    <w:rsid w:val="000822FF"/>
    <w:rsid w:val="0014436C"/>
    <w:rsid w:val="00226573"/>
    <w:rsid w:val="002F7136"/>
    <w:rsid w:val="003115FE"/>
    <w:rsid w:val="003A05E3"/>
    <w:rsid w:val="0056080F"/>
    <w:rsid w:val="00566F5B"/>
    <w:rsid w:val="006C78D7"/>
    <w:rsid w:val="006D3902"/>
    <w:rsid w:val="008C6477"/>
    <w:rsid w:val="009D63FD"/>
    <w:rsid w:val="00B81F59"/>
    <w:rsid w:val="00DC637B"/>
    <w:rsid w:val="00D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3F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115F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5FE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3115F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115FE"/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3F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115F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5FE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3115F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115FE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Feszler Ewa</dc:creator>
  <cp:lastModifiedBy>Feszler Ewa</cp:lastModifiedBy>
  <cp:revision>4</cp:revision>
  <dcterms:created xsi:type="dcterms:W3CDTF">2014-05-06T05:50:00Z</dcterms:created>
  <dcterms:modified xsi:type="dcterms:W3CDTF">2014-05-06T05:50:00Z</dcterms:modified>
</cp:coreProperties>
</file>