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47697" w:rsidRPr="00194E46" w:rsidRDefault="00347697" w:rsidP="00A04574">
      <w:pPr>
        <w:jc w:val="center"/>
        <w:rPr>
          <w:b/>
          <w:sz w:val="24"/>
          <w:szCs w:val="24"/>
        </w:rPr>
      </w:pPr>
      <w:r w:rsidRPr="00194E46">
        <w:rPr>
          <w:b/>
          <w:sz w:val="24"/>
          <w:szCs w:val="24"/>
        </w:rPr>
        <w:t>Zarządzenie Zastępcze</w:t>
      </w:r>
    </w:p>
    <w:p w:rsidR="00347697" w:rsidRPr="00194E46" w:rsidRDefault="00347697" w:rsidP="00A04574">
      <w:pPr>
        <w:jc w:val="center"/>
        <w:rPr>
          <w:b/>
          <w:sz w:val="24"/>
          <w:szCs w:val="24"/>
        </w:rPr>
      </w:pPr>
      <w:r w:rsidRPr="00194E46">
        <w:rPr>
          <w:b/>
          <w:sz w:val="24"/>
          <w:szCs w:val="24"/>
        </w:rPr>
        <w:t>Wojewody Podlaskiego</w:t>
      </w:r>
    </w:p>
    <w:p w:rsidR="00347697" w:rsidRPr="00A04574" w:rsidRDefault="00347697" w:rsidP="00A04574">
      <w:pPr>
        <w:jc w:val="center"/>
        <w:rPr>
          <w:sz w:val="24"/>
          <w:szCs w:val="24"/>
        </w:rPr>
      </w:pPr>
      <w:r w:rsidRPr="00A04574">
        <w:rPr>
          <w:b/>
          <w:sz w:val="24"/>
          <w:szCs w:val="24"/>
        </w:rPr>
        <w:t>z dn. 16 lipca 2014r.</w:t>
      </w:r>
    </w:p>
    <w:p w:rsidR="00347697" w:rsidRPr="00A04574" w:rsidRDefault="00347697" w:rsidP="00456514">
      <w:pPr>
        <w:numPr>
          <w:ilvl w:val="0"/>
          <w:numId w:val="1"/>
        </w:numPr>
        <w:jc w:val="center"/>
        <w:rPr>
          <w:sz w:val="24"/>
          <w:szCs w:val="24"/>
        </w:rPr>
      </w:pPr>
    </w:p>
    <w:p w:rsidR="00347697" w:rsidRPr="00194E46" w:rsidRDefault="00347697" w:rsidP="00456514">
      <w:pPr>
        <w:jc w:val="both"/>
        <w:rPr>
          <w:b/>
          <w:sz w:val="24"/>
          <w:szCs w:val="24"/>
        </w:rPr>
      </w:pPr>
      <w:r w:rsidRPr="00AA2F97">
        <w:rPr>
          <w:b/>
          <w:sz w:val="24"/>
          <w:szCs w:val="24"/>
        </w:rPr>
        <w:t>w sprawie przyjęcia miejscowego planu zagospodarowania przestrzennego na obszarze</w:t>
      </w:r>
      <w:r w:rsidRPr="00194E46">
        <w:rPr>
          <w:b/>
          <w:sz w:val="24"/>
          <w:szCs w:val="24"/>
        </w:rPr>
        <w:t xml:space="preserve"> umożliwiającym realizację odcinka trasy dwutorowej napowietrznej linii elektroenergetycznej 400 kV Ełk – granica Państwa na terenie Gminy Bakałarzewo</w:t>
      </w:r>
    </w:p>
    <w:p w:rsidR="00347697" w:rsidRPr="00194E46" w:rsidRDefault="00347697" w:rsidP="00456514">
      <w:pPr>
        <w:jc w:val="both"/>
        <w:rPr>
          <w:sz w:val="24"/>
          <w:szCs w:val="24"/>
        </w:rPr>
      </w:pPr>
    </w:p>
    <w:p w:rsidR="00347697" w:rsidRPr="00194E46" w:rsidRDefault="00347697" w:rsidP="00456514">
      <w:pPr>
        <w:jc w:val="both"/>
        <w:rPr>
          <w:sz w:val="24"/>
          <w:szCs w:val="24"/>
        </w:rPr>
      </w:pPr>
      <w:r w:rsidRPr="00194E46">
        <w:rPr>
          <w:sz w:val="24"/>
          <w:szCs w:val="24"/>
        </w:rPr>
        <w:t xml:space="preserve">Na podstawie art. 12 ust. 3 ustawy z dnia 27 marca 2003 r. o planowaniu </w:t>
      </w:r>
      <w:r w:rsidRPr="00194E46">
        <w:rPr>
          <w:sz w:val="24"/>
          <w:szCs w:val="24"/>
        </w:rPr>
        <w:br/>
        <w:t>i zagospodarowaniu przestrzennym (jednolity tekst - Dz. U. z 2012</w:t>
      </w:r>
      <w:r>
        <w:rPr>
          <w:sz w:val="24"/>
          <w:szCs w:val="24"/>
        </w:rPr>
        <w:t xml:space="preserve"> </w:t>
      </w:r>
      <w:r w:rsidRPr="00194E46">
        <w:rPr>
          <w:sz w:val="24"/>
          <w:szCs w:val="24"/>
        </w:rPr>
        <w:t xml:space="preserve">r. Poz.647, poz. 1445, </w:t>
      </w:r>
      <w:r w:rsidRPr="00194E46">
        <w:rPr>
          <w:sz w:val="24"/>
          <w:szCs w:val="24"/>
        </w:rPr>
        <w:br/>
        <w:t>z 2013 r.: poz. 21, poz. 405; poz.1238), Wojewoda Podlaski zarządza, co następuje:</w:t>
      </w:r>
    </w:p>
    <w:p w:rsidR="00347697" w:rsidRDefault="00347697" w:rsidP="00456514">
      <w:pPr>
        <w:jc w:val="both"/>
        <w:rPr>
          <w:sz w:val="24"/>
          <w:szCs w:val="24"/>
        </w:rPr>
      </w:pPr>
    </w:p>
    <w:p w:rsidR="00347697" w:rsidRPr="00194E46" w:rsidRDefault="00347697" w:rsidP="00456514">
      <w:pPr>
        <w:jc w:val="both"/>
        <w:rPr>
          <w:sz w:val="24"/>
          <w:szCs w:val="24"/>
        </w:rPr>
      </w:pPr>
    </w:p>
    <w:p w:rsidR="00347697" w:rsidRDefault="00347697" w:rsidP="00456514">
      <w:pPr>
        <w:jc w:val="center"/>
        <w:rPr>
          <w:b/>
          <w:bCs/>
          <w:sz w:val="24"/>
          <w:szCs w:val="24"/>
        </w:rPr>
      </w:pPr>
      <w:r w:rsidRPr="00194E46">
        <w:rPr>
          <w:b/>
          <w:bCs/>
          <w:sz w:val="24"/>
          <w:szCs w:val="24"/>
        </w:rPr>
        <w:t>§ 1.</w:t>
      </w:r>
    </w:p>
    <w:p w:rsidR="00347697" w:rsidRPr="00194E46" w:rsidRDefault="00347697" w:rsidP="00456514">
      <w:pPr>
        <w:jc w:val="center"/>
        <w:rPr>
          <w:b/>
          <w:bCs/>
          <w:sz w:val="24"/>
          <w:szCs w:val="24"/>
        </w:rPr>
      </w:pPr>
    </w:p>
    <w:p w:rsidR="00347697" w:rsidRPr="00270533" w:rsidRDefault="00347697" w:rsidP="00456514">
      <w:pPr>
        <w:numPr>
          <w:ilvl w:val="0"/>
          <w:numId w:val="3"/>
        </w:numPr>
        <w:jc w:val="both"/>
        <w:rPr>
          <w:sz w:val="24"/>
          <w:szCs w:val="24"/>
        </w:rPr>
      </w:pPr>
      <w:r w:rsidRPr="00270533">
        <w:rPr>
          <w:iCs/>
          <w:sz w:val="24"/>
          <w:szCs w:val="24"/>
        </w:rPr>
        <w:t>Studium uwarunkowań i  kierunków zagospodarowania przestrzennego gminy Bakałarzewo” zatwierdzone Uchwałą Nr III/25/98 Rady Gminy Bakałarzewo z dnia 30 grudnia 1998 r. ze zmianami wprowadzonymi Uchwałą Nr XIX/96/08 z dnia 22 lipca 2008</w:t>
      </w:r>
      <w:r>
        <w:rPr>
          <w:iCs/>
          <w:sz w:val="24"/>
          <w:szCs w:val="24"/>
        </w:rPr>
        <w:t xml:space="preserve"> </w:t>
      </w:r>
      <w:r w:rsidRPr="00270533">
        <w:rPr>
          <w:iCs/>
          <w:sz w:val="24"/>
          <w:szCs w:val="24"/>
        </w:rPr>
        <w:t xml:space="preserve">r. nie uwzględnia przebiegu inwestycji celu publicznego o znaczeniu ponadlokalnym, jaką jest </w:t>
      </w:r>
      <w:r w:rsidRPr="00270533">
        <w:rPr>
          <w:sz w:val="24"/>
          <w:szCs w:val="24"/>
        </w:rPr>
        <w:t>dwutorowa napowietrzna linia elektroenergetyczna 400 kV Ełk – granica Państwa.</w:t>
      </w:r>
    </w:p>
    <w:p w:rsidR="00347697" w:rsidRPr="00270533" w:rsidRDefault="00347697" w:rsidP="00456514">
      <w:pPr>
        <w:numPr>
          <w:ilvl w:val="0"/>
          <w:numId w:val="3"/>
        </w:numPr>
        <w:jc w:val="both"/>
        <w:rPr>
          <w:sz w:val="24"/>
          <w:szCs w:val="24"/>
        </w:rPr>
      </w:pPr>
      <w:r w:rsidRPr="00270533">
        <w:rPr>
          <w:sz w:val="24"/>
          <w:szCs w:val="24"/>
        </w:rPr>
        <w:t>Rada Gminy Bakałarzewo, uchwałą nr Nr XXIX/188/13 z dnia 23 lipca 2013 r. odstąpiła od uchwalenia zmiany „Studium uwarunkowań i kierunków zagospodarowania przestrzennego gminy Bakałarzewo”, mającej na celu wprowadzenie linii elektroenergetycznej 400 kV.</w:t>
      </w:r>
    </w:p>
    <w:p w:rsidR="00347697" w:rsidRPr="00270533" w:rsidRDefault="00347697" w:rsidP="00456514">
      <w:pPr>
        <w:numPr>
          <w:ilvl w:val="0"/>
          <w:numId w:val="3"/>
        </w:numPr>
        <w:jc w:val="both"/>
        <w:rPr>
          <w:sz w:val="24"/>
          <w:szCs w:val="24"/>
        </w:rPr>
      </w:pPr>
      <w:r w:rsidRPr="00270533">
        <w:rPr>
          <w:sz w:val="24"/>
          <w:szCs w:val="24"/>
        </w:rPr>
        <w:t>Pismem z dnia 07 sierpnia 2013 r. Wojewoda Podlaski wezwał Radę Gminy Bakałarzewo do uchwalenia stosownej zmiany Studium uwarunkowań i kierunków zagospodarowania przestrzennego gminy Bakałarzewo w nieprzekraczalnym te</w:t>
      </w:r>
      <w:r>
        <w:rPr>
          <w:sz w:val="24"/>
          <w:szCs w:val="24"/>
        </w:rPr>
        <w:t>rminie do dnia 16 września 2013</w:t>
      </w:r>
      <w:r w:rsidRPr="00270533">
        <w:rPr>
          <w:sz w:val="24"/>
          <w:szCs w:val="24"/>
        </w:rPr>
        <w:t>r.</w:t>
      </w:r>
    </w:p>
    <w:p w:rsidR="00347697" w:rsidRPr="00270533" w:rsidRDefault="00347697" w:rsidP="00456514">
      <w:pPr>
        <w:numPr>
          <w:ilvl w:val="0"/>
          <w:numId w:val="3"/>
        </w:numPr>
        <w:jc w:val="both"/>
        <w:rPr>
          <w:sz w:val="24"/>
          <w:szCs w:val="24"/>
        </w:rPr>
      </w:pPr>
      <w:r w:rsidRPr="00270533">
        <w:rPr>
          <w:sz w:val="24"/>
          <w:szCs w:val="24"/>
        </w:rPr>
        <w:t>Bezskuteczny upływ terminu wskazanego w ust. 3 stanowił podstawę wydania przez Wojewodę Podlaskiego zarządzenia zastępczego, z dnia 15 października 2013</w:t>
      </w:r>
      <w:r>
        <w:rPr>
          <w:sz w:val="24"/>
          <w:szCs w:val="24"/>
        </w:rPr>
        <w:t xml:space="preserve"> </w:t>
      </w:r>
      <w:r w:rsidRPr="00270533">
        <w:rPr>
          <w:sz w:val="24"/>
          <w:szCs w:val="24"/>
        </w:rPr>
        <w:t xml:space="preserve">r. </w:t>
      </w:r>
      <w:r w:rsidRPr="00270533">
        <w:rPr>
          <w:sz w:val="24"/>
          <w:szCs w:val="24"/>
        </w:rPr>
        <w:br/>
        <w:t>w sprawie przystąpienia do sporządzenia miejscowego planu zagospodarowania przestrzennego na obszarze umożliwiającym realizację odcinka trasy dwutorowej napowietrznej linii elektroenergetycznej 400 kV Ełk - granica Państwa na terenie Gminy Bakałarzewo, w oparciu o art. 12 ust. 3 ustawy.</w:t>
      </w:r>
    </w:p>
    <w:p w:rsidR="00347697" w:rsidRPr="00194E46" w:rsidRDefault="00347697" w:rsidP="00456514">
      <w:pPr>
        <w:numPr>
          <w:ilvl w:val="0"/>
          <w:numId w:val="3"/>
        </w:numPr>
        <w:jc w:val="both"/>
        <w:rPr>
          <w:sz w:val="24"/>
          <w:szCs w:val="24"/>
        </w:rPr>
      </w:pPr>
      <w:r w:rsidRPr="00194E46">
        <w:rPr>
          <w:sz w:val="24"/>
          <w:szCs w:val="24"/>
        </w:rPr>
        <w:t>Przyjmuję miejscowy plan zagospodarowania przestrzennego na obszarze umożliwiającym realizację odcinka trasy dwutorowej napowietrznej linii elektroenergetycznej 400 kV Ełk – granica Państ</w:t>
      </w:r>
      <w:r>
        <w:rPr>
          <w:sz w:val="24"/>
          <w:szCs w:val="24"/>
        </w:rPr>
        <w:t xml:space="preserve">wa na terenie Gminy Bakałarzewo /dalej plan/ </w:t>
      </w:r>
      <w:r w:rsidRPr="00194E46">
        <w:rPr>
          <w:sz w:val="24"/>
          <w:szCs w:val="24"/>
        </w:rPr>
        <w:t>w grani</w:t>
      </w:r>
      <w:r>
        <w:rPr>
          <w:sz w:val="24"/>
          <w:szCs w:val="24"/>
        </w:rPr>
        <w:t>cach określonych w </w:t>
      </w:r>
      <w:r w:rsidRPr="00194E46">
        <w:rPr>
          <w:sz w:val="24"/>
          <w:szCs w:val="24"/>
        </w:rPr>
        <w:t xml:space="preserve">Załączniku </w:t>
      </w:r>
      <w:r w:rsidRPr="00AA2F97">
        <w:rPr>
          <w:sz w:val="24"/>
          <w:szCs w:val="24"/>
        </w:rPr>
        <w:t>1 do planu.</w:t>
      </w:r>
    </w:p>
    <w:p w:rsidR="00347697" w:rsidRPr="00194E46" w:rsidRDefault="00347697" w:rsidP="00456514">
      <w:pPr>
        <w:numPr>
          <w:ilvl w:val="0"/>
          <w:numId w:val="3"/>
        </w:numPr>
        <w:jc w:val="both"/>
        <w:rPr>
          <w:sz w:val="24"/>
          <w:szCs w:val="24"/>
        </w:rPr>
      </w:pPr>
      <w:r w:rsidRPr="00194E46">
        <w:rPr>
          <w:iCs/>
          <w:sz w:val="24"/>
          <w:szCs w:val="24"/>
        </w:rPr>
        <w:t xml:space="preserve">Plan obejmuje pas terenu </w:t>
      </w:r>
      <w:r>
        <w:rPr>
          <w:iCs/>
          <w:sz w:val="24"/>
          <w:szCs w:val="24"/>
        </w:rPr>
        <w:t xml:space="preserve">o </w:t>
      </w:r>
      <w:r w:rsidRPr="00194E46">
        <w:rPr>
          <w:iCs/>
          <w:sz w:val="24"/>
          <w:szCs w:val="24"/>
        </w:rPr>
        <w:t xml:space="preserve">szerokości </w:t>
      </w:r>
      <w:smartTag w:uri="urn:schemas-microsoft-com:office:smarttags" w:element="metricconverter">
        <w:smartTagPr>
          <w:attr w:name="ProductID" w:val="10,0 m"/>
        </w:smartTagPr>
        <w:r w:rsidRPr="00194E46">
          <w:rPr>
            <w:iCs/>
            <w:sz w:val="24"/>
            <w:szCs w:val="24"/>
          </w:rPr>
          <w:t>70,0 m</w:t>
        </w:r>
      </w:smartTag>
      <w:r w:rsidRPr="00194E46">
        <w:rPr>
          <w:iCs/>
          <w:sz w:val="24"/>
          <w:szCs w:val="24"/>
        </w:rPr>
        <w:t xml:space="preserve"> przebiegający od granicy z gminą Wieliczki do granicy z gminą Olecko, a następnie od granicy z gminą Olecko do granicy z gminą Suwałki, położony w obrębach: </w:t>
      </w:r>
      <w:r w:rsidRPr="00194E46">
        <w:rPr>
          <w:b/>
          <w:iCs/>
          <w:sz w:val="24"/>
          <w:szCs w:val="24"/>
        </w:rPr>
        <w:t>Nieszki, Konopki, Gębalówka, Karasiewo, Sadłowina (Sadłowizna), Nowa Wieś, Bakałarzewo, Stary Skazdub, Nowy Skazdub, Zdręby, Słupie, Maryna, Sokołowo, Stara Chmielówka.</w:t>
      </w:r>
    </w:p>
    <w:p w:rsidR="00347697" w:rsidRPr="00194E46" w:rsidRDefault="00347697" w:rsidP="00456514">
      <w:pPr>
        <w:numPr>
          <w:ilvl w:val="0"/>
          <w:numId w:val="3"/>
        </w:numPr>
        <w:jc w:val="both"/>
        <w:rPr>
          <w:sz w:val="24"/>
          <w:szCs w:val="24"/>
        </w:rPr>
      </w:pPr>
      <w:r w:rsidRPr="00194E46">
        <w:rPr>
          <w:sz w:val="24"/>
          <w:szCs w:val="24"/>
        </w:rPr>
        <w:t xml:space="preserve">Obszar </w:t>
      </w:r>
      <w:r>
        <w:rPr>
          <w:sz w:val="24"/>
          <w:szCs w:val="24"/>
        </w:rPr>
        <w:t xml:space="preserve">sporządzenia </w:t>
      </w:r>
      <w:r w:rsidRPr="00194E46">
        <w:rPr>
          <w:sz w:val="24"/>
          <w:szCs w:val="24"/>
        </w:rPr>
        <w:t>planu obejmuje powierzchnię ok.</w:t>
      </w:r>
      <w:r>
        <w:rPr>
          <w:sz w:val="24"/>
          <w:szCs w:val="24"/>
        </w:rPr>
        <w:t xml:space="preserve"> </w:t>
      </w:r>
      <w:smartTag w:uri="urn:schemas-microsoft-com:office:smarttags" w:element="metricconverter">
        <w:smartTagPr>
          <w:attr w:name="ProductID" w:val="10,0 m"/>
        </w:smartTagPr>
        <w:r w:rsidRPr="00194E46">
          <w:rPr>
            <w:sz w:val="24"/>
            <w:szCs w:val="24"/>
          </w:rPr>
          <w:t>133 ha</w:t>
        </w:r>
      </w:smartTag>
      <w:r w:rsidRPr="00194E46">
        <w:rPr>
          <w:sz w:val="24"/>
          <w:szCs w:val="24"/>
        </w:rPr>
        <w:t>.</w:t>
      </w:r>
    </w:p>
    <w:p w:rsidR="00347697" w:rsidRDefault="00347697" w:rsidP="00456514">
      <w:pPr>
        <w:jc w:val="center"/>
        <w:rPr>
          <w:b/>
          <w:bCs/>
          <w:sz w:val="24"/>
          <w:szCs w:val="24"/>
        </w:rPr>
      </w:pPr>
    </w:p>
    <w:p w:rsidR="00347697" w:rsidRDefault="00347697" w:rsidP="00456514">
      <w:pPr>
        <w:jc w:val="center"/>
        <w:rPr>
          <w:b/>
          <w:bCs/>
          <w:sz w:val="24"/>
          <w:szCs w:val="24"/>
        </w:rPr>
      </w:pPr>
    </w:p>
    <w:p w:rsidR="00347697" w:rsidRPr="00A77075" w:rsidRDefault="00347697" w:rsidP="00DF62FC">
      <w:pPr>
        <w:jc w:val="center"/>
        <w:rPr>
          <w:b/>
          <w:bCs/>
          <w:sz w:val="24"/>
          <w:szCs w:val="24"/>
        </w:rPr>
      </w:pPr>
      <w:r w:rsidRPr="00A77075">
        <w:rPr>
          <w:b/>
          <w:bCs/>
          <w:sz w:val="24"/>
          <w:szCs w:val="24"/>
        </w:rPr>
        <w:t>§ 2.</w:t>
      </w:r>
    </w:p>
    <w:p w:rsidR="00347697" w:rsidRPr="00A77075" w:rsidRDefault="00347697" w:rsidP="00DF62FC">
      <w:pPr>
        <w:jc w:val="center"/>
        <w:rPr>
          <w:b/>
          <w:bCs/>
          <w:sz w:val="24"/>
          <w:szCs w:val="24"/>
        </w:rPr>
      </w:pPr>
    </w:p>
    <w:p w:rsidR="00347697" w:rsidRPr="00A77075" w:rsidRDefault="00347697" w:rsidP="0080033F">
      <w:pPr>
        <w:numPr>
          <w:ilvl w:val="0"/>
          <w:numId w:val="31"/>
        </w:numPr>
        <w:tabs>
          <w:tab w:val="clear" w:pos="720"/>
          <w:tab w:val="num" w:pos="360"/>
          <w:tab w:val="num" w:pos="540"/>
        </w:tabs>
        <w:ind w:left="360"/>
        <w:jc w:val="both"/>
        <w:rPr>
          <w:sz w:val="24"/>
          <w:szCs w:val="24"/>
        </w:rPr>
      </w:pPr>
      <w:r>
        <w:rPr>
          <w:sz w:val="24"/>
          <w:szCs w:val="24"/>
        </w:rPr>
        <w:t xml:space="preserve">Na przyjęty </w:t>
      </w:r>
      <w:r w:rsidRPr="00A77075">
        <w:rPr>
          <w:sz w:val="24"/>
          <w:szCs w:val="24"/>
        </w:rPr>
        <w:t>miejscow</w:t>
      </w:r>
      <w:r>
        <w:rPr>
          <w:sz w:val="24"/>
          <w:szCs w:val="24"/>
        </w:rPr>
        <w:t>y</w:t>
      </w:r>
      <w:r w:rsidRPr="00A77075">
        <w:rPr>
          <w:sz w:val="24"/>
          <w:szCs w:val="24"/>
        </w:rPr>
        <w:t xml:space="preserve"> plan zagospodarowania przestrzennego na obszarze umożliwiającym realizację odcinka trasy dwutorowej napowietrznej linii elektroenergetycznej 400 kV Ełk – granica Państwa na terenie Gminy Bakałarzewo </w:t>
      </w:r>
      <w:r>
        <w:rPr>
          <w:sz w:val="24"/>
          <w:szCs w:val="24"/>
        </w:rPr>
        <w:t>składają się:</w:t>
      </w:r>
    </w:p>
    <w:p w:rsidR="00347697" w:rsidRPr="00A77075" w:rsidRDefault="00347697" w:rsidP="0080033F">
      <w:pPr>
        <w:numPr>
          <w:ilvl w:val="1"/>
          <w:numId w:val="4"/>
        </w:numPr>
        <w:jc w:val="both"/>
        <w:rPr>
          <w:sz w:val="24"/>
          <w:szCs w:val="24"/>
        </w:rPr>
      </w:pPr>
      <w:r w:rsidRPr="00A77075">
        <w:rPr>
          <w:sz w:val="24"/>
          <w:szCs w:val="24"/>
        </w:rPr>
        <w:t>cz</w:t>
      </w:r>
      <w:r>
        <w:rPr>
          <w:sz w:val="24"/>
          <w:szCs w:val="24"/>
        </w:rPr>
        <w:t>ę</w:t>
      </w:r>
      <w:r w:rsidRPr="00A77075">
        <w:rPr>
          <w:sz w:val="24"/>
          <w:szCs w:val="24"/>
        </w:rPr>
        <w:t>ść tekstowa planu stanowiąca treść niniejszego Zarządzenia Zastępczego;</w:t>
      </w:r>
    </w:p>
    <w:p w:rsidR="00347697" w:rsidRPr="00A77075" w:rsidRDefault="00347697" w:rsidP="0080033F">
      <w:pPr>
        <w:numPr>
          <w:ilvl w:val="1"/>
          <w:numId w:val="4"/>
        </w:numPr>
        <w:jc w:val="both"/>
        <w:rPr>
          <w:sz w:val="24"/>
          <w:szCs w:val="24"/>
        </w:rPr>
      </w:pPr>
      <w:r w:rsidRPr="00A77075">
        <w:rPr>
          <w:sz w:val="24"/>
          <w:szCs w:val="24"/>
        </w:rPr>
        <w:t>załączniki do planu, tj.:</w:t>
      </w:r>
    </w:p>
    <w:p w:rsidR="00347697" w:rsidRPr="00A77075" w:rsidRDefault="00347697" w:rsidP="0080033F">
      <w:pPr>
        <w:numPr>
          <w:ilvl w:val="2"/>
          <w:numId w:val="4"/>
        </w:numPr>
        <w:jc w:val="both"/>
        <w:rPr>
          <w:sz w:val="24"/>
          <w:szCs w:val="24"/>
        </w:rPr>
      </w:pPr>
      <w:r w:rsidRPr="00A77075">
        <w:rPr>
          <w:sz w:val="24"/>
          <w:szCs w:val="24"/>
        </w:rPr>
        <w:t xml:space="preserve">część graficzna w postaci rysunku planu w skali 1:2000, na który składa się </w:t>
      </w:r>
      <w:r>
        <w:rPr>
          <w:sz w:val="24"/>
          <w:szCs w:val="24"/>
        </w:rPr>
        <w:t>22</w:t>
      </w:r>
      <w:r w:rsidRPr="00A77075">
        <w:rPr>
          <w:sz w:val="24"/>
          <w:szCs w:val="24"/>
        </w:rPr>
        <w:t xml:space="preserve"> </w:t>
      </w:r>
      <w:r>
        <w:rPr>
          <w:sz w:val="24"/>
          <w:szCs w:val="24"/>
        </w:rPr>
        <w:t>arkuszy ponumerowanych od 1 do 22</w:t>
      </w:r>
      <w:r w:rsidRPr="00A77075">
        <w:rPr>
          <w:sz w:val="24"/>
          <w:szCs w:val="24"/>
        </w:rPr>
        <w:t xml:space="preserve"> - załącznik nr 1;</w:t>
      </w:r>
    </w:p>
    <w:p w:rsidR="00347697" w:rsidRPr="00A77075" w:rsidRDefault="00347697" w:rsidP="0080033F">
      <w:pPr>
        <w:numPr>
          <w:ilvl w:val="2"/>
          <w:numId w:val="4"/>
        </w:numPr>
        <w:jc w:val="both"/>
        <w:rPr>
          <w:sz w:val="24"/>
          <w:szCs w:val="24"/>
        </w:rPr>
      </w:pPr>
      <w:r w:rsidRPr="00A77075">
        <w:rPr>
          <w:sz w:val="24"/>
          <w:szCs w:val="24"/>
        </w:rPr>
        <w:t xml:space="preserve">rozstrzygnięcie o sposobie rozpatrzenia przez Wojewodę uwag wniesionych do projektu planu - załącznik </w:t>
      </w:r>
      <w:r>
        <w:rPr>
          <w:sz w:val="24"/>
          <w:szCs w:val="24"/>
        </w:rPr>
        <w:t xml:space="preserve">nr </w:t>
      </w:r>
      <w:r w:rsidRPr="00A77075">
        <w:rPr>
          <w:sz w:val="24"/>
          <w:szCs w:val="24"/>
        </w:rPr>
        <w:t>2;</w:t>
      </w:r>
    </w:p>
    <w:p w:rsidR="00347697" w:rsidRPr="00A77075" w:rsidRDefault="00347697" w:rsidP="0080033F">
      <w:pPr>
        <w:numPr>
          <w:ilvl w:val="2"/>
          <w:numId w:val="4"/>
        </w:numPr>
        <w:jc w:val="both"/>
        <w:rPr>
          <w:sz w:val="24"/>
          <w:szCs w:val="24"/>
        </w:rPr>
      </w:pPr>
      <w:r w:rsidRPr="00A77075">
        <w:rPr>
          <w:sz w:val="24"/>
          <w:szCs w:val="24"/>
        </w:rPr>
        <w:t>rozstrzygnięcie o sposobie realizacji, zapisanych w planie, inwestycji z zakresu infrastruktury technicznej, które należą do zadań własnych gminy oraz zasad ich finansowania – załącznik nr 3;</w:t>
      </w:r>
    </w:p>
    <w:p w:rsidR="00347697" w:rsidRPr="00A77075" w:rsidRDefault="00347697" w:rsidP="0080033F">
      <w:pPr>
        <w:numPr>
          <w:ilvl w:val="2"/>
          <w:numId w:val="4"/>
        </w:numPr>
        <w:jc w:val="both"/>
        <w:rPr>
          <w:sz w:val="24"/>
          <w:szCs w:val="24"/>
        </w:rPr>
      </w:pPr>
      <w:r w:rsidRPr="00A77075">
        <w:rPr>
          <w:sz w:val="24"/>
          <w:szCs w:val="24"/>
        </w:rPr>
        <w:t>rysunek poglądowy przekroju pionowego przez pas technologiczny linii elektroenergetycznej 400 kV – załącznik nr 4.</w:t>
      </w:r>
    </w:p>
    <w:p w:rsidR="00347697" w:rsidRPr="00A77075" w:rsidRDefault="00347697" w:rsidP="000D2B82">
      <w:pPr>
        <w:numPr>
          <w:ilvl w:val="0"/>
          <w:numId w:val="31"/>
        </w:numPr>
        <w:tabs>
          <w:tab w:val="clear" w:pos="720"/>
          <w:tab w:val="num" w:pos="360"/>
        </w:tabs>
        <w:ind w:left="360"/>
        <w:jc w:val="both"/>
        <w:rPr>
          <w:sz w:val="24"/>
          <w:szCs w:val="24"/>
        </w:rPr>
      </w:pPr>
      <w:r w:rsidRPr="00A77075">
        <w:rPr>
          <w:sz w:val="24"/>
          <w:szCs w:val="24"/>
        </w:rPr>
        <w:t>Treść Zarządzenia Zastępczego, a więc tekst planu wraz ze wszystkimi wymienionymi wyżej załącznikami podlegają opublikowaniu.</w:t>
      </w:r>
    </w:p>
    <w:p w:rsidR="00347697" w:rsidRDefault="00347697" w:rsidP="000D2B82">
      <w:pPr>
        <w:jc w:val="both"/>
        <w:rPr>
          <w:sz w:val="24"/>
          <w:szCs w:val="24"/>
        </w:rPr>
      </w:pPr>
      <w:r w:rsidRPr="00A77075">
        <w:rPr>
          <w:sz w:val="24"/>
          <w:szCs w:val="24"/>
        </w:rPr>
        <w:t xml:space="preserve"> </w:t>
      </w:r>
    </w:p>
    <w:p w:rsidR="00347697" w:rsidRPr="00A77075" w:rsidRDefault="00347697" w:rsidP="000D2B82">
      <w:pPr>
        <w:jc w:val="both"/>
        <w:rPr>
          <w:sz w:val="24"/>
          <w:szCs w:val="24"/>
        </w:rPr>
      </w:pPr>
    </w:p>
    <w:p w:rsidR="00347697" w:rsidRDefault="00347697" w:rsidP="00456514">
      <w:pPr>
        <w:jc w:val="center"/>
        <w:rPr>
          <w:b/>
          <w:bCs/>
          <w:sz w:val="24"/>
          <w:szCs w:val="24"/>
        </w:rPr>
      </w:pPr>
      <w:r w:rsidRPr="00194E46">
        <w:rPr>
          <w:b/>
          <w:bCs/>
          <w:sz w:val="24"/>
          <w:szCs w:val="24"/>
        </w:rPr>
        <w:t>§ 3.</w:t>
      </w:r>
    </w:p>
    <w:p w:rsidR="00347697" w:rsidRPr="00194E46" w:rsidRDefault="00347697" w:rsidP="00456514">
      <w:pPr>
        <w:jc w:val="center"/>
        <w:rPr>
          <w:b/>
          <w:bCs/>
          <w:sz w:val="24"/>
          <w:szCs w:val="24"/>
        </w:rPr>
      </w:pPr>
    </w:p>
    <w:p w:rsidR="00347697" w:rsidRPr="00A77075" w:rsidRDefault="00347697" w:rsidP="00456514">
      <w:pPr>
        <w:numPr>
          <w:ilvl w:val="0"/>
          <w:numId w:val="5"/>
        </w:numPr>
        <w:jc w:val="both"/>
        <w:rPr>
          <w:sz w:val="24"/>
          <w:szCs w:val="24"/>
        </w:rPr>
      </w:pPr>
      <w:r w:rsidRPr="00194E46">
        <w:rPr>
          <w:sz w:val="24"/>
          <w:szCs w:val="24"/>
        </w:rPr>
        <w:t xml:space="preserve">W planie przeznacza się na cele nieleśne </w:t>
      </w:r>
      <w:smartTag w:uri="urn:schemas-microsoft-com:office:smarttags" w:element="metricconverter">
        <w:smartTagPr>
          <w:attr w:name="ProductID" w:val="0,3037 ha"/>
        </w:smartTagPr>
        <w:r w:rsidRPr="00194E46">
          <w:rPr>
            <w:sz w:val="24"/>
            <w:szCs w:val="24"/>
          </w:rPr>
          <w:t>0,303</w:t>
        </w:r>
        <w:r>
          <w:rPr>
            <w:sz w:val="24"/>
            <w:szCs w:val="24"/>
          </w:rPr>
          <w:t>7</w:t>
        </w:r>
        <w:r w:rsidRPr="00194E46">
          <w:rPr>
            <w:sz w:val="24"/>
            <w:szCs w:val="24"/>
          </w:rPr>
          <w:t xml:space="preserve"> ha</w:t>
        </w:r>
      </w:smartTag>
      <w:r w:rsidRPr="00194E46">
        <w:rPr>
          <w:sz w:val="24"/>
          <w:szCs w:val="24"/>
        </w:rPr>
        <w:t xml:space="preserve"> </w:t>
      </w:r>
      <w:r w:rsidRPr="00A77075">
        <w:rPr>
          <w:sz w:val="24"/>
          <w:szCs w:val="24"/>
        </w:rPr>
        <w:t>gruntów leśnych, na podstawie zgody wyrażonej decyzją Marszałka Województwa Podlaskiego, z dn</w:t>
      </w:r>
      <w:r>
        <w:rPr>
          <w:sz w:val="24"/>
          <w:szCs w:val="24"/>
        </w:rPr>
        <w:t>ia 21 marca 2014r.</w:t>
      </w:r>
      <w:r w:rsidRPr="00A77075">
        <w:rPr>
          <w:sz w:val="24"/>
          <w:szCs w:val="24"/>
        </w:rPr>
        <w:t xml:space="preserve"> </w:t>
      </w:r>
      <w:r>
        <w:rPr>
          <w:sz w:val="24"/>
          <w:szCs w:val="24"/>
        </w:rPr>
        <w:br/>
      </w:r>
      <w:r w:rsidRPr="00A77075">
        <w:rPr>
          <w:sz w:val="24"/>
          <w:szCs w:val="24"/>
        </w:rPr>
        <w:t>znak</w:t>
      </w:r>
      <w:r>
        <w:rPr>
          <w:sz w:val="24"/>
          <w:szCs w:val="24"/>
        </w:rPr>
        <w:t>:</w:t>
      </w:r>
      <w:r w:rsidRPr="00A77075">
        <w:rPr>
          <w:sz w:val="24"/>
          <w:szCs w:val="24"/>
        </w:rPr>
        <w:t xml:space="preserve"> </w:t>
      </w:r>
      <w:r>
        <w:rPr>
          <w:sz w:val="24"/>
          <w:szCs w:val="24"/>
        </w:rPr>
        <w:t>DMG-III.7151.18.2014</w:t>
      </w:r>
      <w:r w:rsidRPr="00A77075">
        <w:rPr>
          <w:sz w:val="24"/>
          <w:szCs w:val="24"/>
        </w:rPr>
        <w:t>;</w:t>
      </w:r>
    </w:p>
    <w:p w:rsidR="00347697" w:rsidRPr="00194E46" w:rsidRDefault="00347697" w:rsidP="00EE698C">
      <w:pPr>
        <w:numPr>
          <w:ilvl w:val="0"/>
          <w:numId w:val="5"/>
        </w:numPr>
        <w:jc w:val="both"/>
        <w:rPr>
          <w:sz w:val="24"/>
          <w:szCs w:val="24"/>
        </w:rPr>
      </w:pPr>
      <w:r w:rsidRPr="00A77075">
        <w:rPr>
          <w:sz w:val="24"/>
          <w:szCs w:val="24"/>
        </w:rPr>
        <w:t xml:space="preserve">W planie przeznacza się na cele nierolnicze </w:t>
      </w:r>
      <w:smartTag w:uri="urn:schemas-microsoft-com:office:smarttags" w:element="metricconverter">
        <w:smartTagPr>
          <w:attr w:name="ProductID" w:val="0,1390 ha"/>
        </w:smartTagPr>
        <w:r w:rsidRPr="00A77075">
          <w:rPr>
            <w:sz w:val="24"/>
            <w:szCs w:val="24"/>
          </w:rPr>
          <w:t>0,1390 ha</w:t>
        </w:r>
      </w:smartTag>
      <w:r w:rsidRPr="00A77075">
        <w:rPr>
          <w:sz w:val="24"/>
          <w:szCs w:val="24"/>
        </w:rPr>
        <w:t xml:space="preserve"> gruntów rolnych, </w:t>
      </w:r>
      <w:r w:rsidRPr="00A77075">
        <w:rPr>
          <w:sz w:val="24"/>
          <w:szCs w:val="24"/>
        </w:rPr>
        <w:br/>
        <w:t xml:space="preserve">w tym </w:t>
      </w:r>
      <w:smartTag w:uri="urn:schemas-microsoft-com:office:smarttags" w:element="metricconverter">
        <w:smartTagPr>
          <w:attr w:name="ProductID" w:val="0,0756 ha"/>
        </w:smartTagPr>
        <w:r w:rsidRPr="00A77075">
          <w:rPr>
            <w:sz w:val="24"/>
            <w:szCs w:val="24"/>
          </w:rPr>
          <w:t>0,0756 ha</w:t>
        </w:r>
      </w:smartTag>
      <w:r w:rsidRPr="00A77075">
        <w:rPr>
          <w:sz w:val="24"/>
          <w:szCs w:val="24"/>
        </w:rPr>
        <w:t xml:space="preserve"> gruntów rolnych, na podstawie zgody wyrażonej decyzją Ministra Rolnictwa i Rozwoju Wsi z dn</w:t>
      </w:r>
      <w:r>
        <w:rPr>
          <w:sz w:val="24"/>
          <w:szCs w:val="24"/>
        </w:rPr>
        <w:t xml:space="preserve">ia 06 maja 2014r. </w:t>
      </w:r>
      <w:r w:rsidRPr="00A77075">
        <w:rPr>
          <w:sz w:val="24"/>
          <w:szCs w:val="24"/>
        </w:rPr>
        <w:t>znak</w:t>
      </w:r>
      <w:r>
        <w:rPr>
          <w:sz w:val="24"/>
          <w:szCs w:val="24"/>
        </w:rPr>
        <w:t xml:space="preserve"> GZ.tr.057-602-306/14.</w:t>
      </w:r>
    </w:p>
    <w:p w:rsidR="00347697" w:rsidRDefault="00347697" w:rsidP="00456514">
      <w:pPr>
        <w:rPr>
          <w:sz w:val="24"/>
          <w:szCs w:val="24"/>
        </w:rPr>
      </w:pPr>
    </w:p>
    <w:p w:rsidR="00347697" w:rsidRDefault="00347697" w:rsidP="00456514">
      <w:pPr>
        <w:rPr>
          <w:sz w:val="24"/>
          <w:szCs w:val="24"/>
        </w:rPr>
      </w:pPr>
    </w:p>
    <w:p w:rsidR="00347697" w:rsidRDefault="00347697" w:rsidP="00456514">
      <w:pPr>
        <w:rPr>
          <w:sz w:val="24"/>
          <w:szCs w:val="24"/>
        </w:rPr>
      </w:pPr>
    </w:p>
    <w:p w:rsidR="00347697" w:rsidRPr="00194E46" w:rsidRDefault="00347697" w:rsidP="00456514">
      <w:pPr>
        <w:jc w:val="center"/>
        <w:rPr>
          <w:b/>
          <w:bCs/>
          <w:sz w:val="24"/>
          <w:szCs w:val="24"/>
        </w:rPr>
      </w:pPr>
    </w:p>
    <w:p w:rsidR="00347697" w:rsidRPr="00194E46" w:rsidRDefault="00347697" w:rsidP="00456514">
      <w:pPr>
        <w:jc w:val="center"/>
        <w:rPr>
          <w:b/>
          <w:bCs/>
          <w:sz w:val="28"/>
          <w:szCs w:val="28"/>
        </w:rPr>
      </w:pPr>
      <w:r w:rsidRPr="00194E46">
        <w:rPr>
          <w:b/>
          <w:bCs/>
          <w:sz w:val="28"/>
          <w:szCs w:val="28"/>
        </w:rPr>
        <w:t>ROZDZIAŁ 1.</w:t>
      </w:r>
    </w:p>
    <w:p w:rsidR="00347697" w:rsidRPr="00194E46" w:rsidRDefault="00347697" w:rsidP="00456514">
      <w:pPr>
        <w:jc w:val="center"/>
        <w:rPr>
          <w:b/>
          <w:bCs/>
          <w:sz w:val="24"/>
          <w:szCs w:val="24"/>
        </w:rPr>
      </w:pPr>
      <w:r w:rsidRPr="00194E46">
        <w:rPr>
          <w:b/>
          <w:bCs/>
          <w:sz w:val="24"/>
          <w:szCs w:val="24"/>
        </w:rPr>
        <w:t>przepisy ogólne</w:t>
      </w:r>
    </w:p>
    <w:p w:rsidR="00347697" w:rsidRDefault="00347697" w:rsidP="00456514">
      <w:pPr>
        <w:rPr>
          <w:sz w:val="24"/>
          <w:szCs w:val="24"/>
        </w:rPr>
      </w:pPr>
    </w:p>
    <w:p w:rsidR="00347697" w:rsidRDefault="00347697" w:rsidP="00456514">
      <w:pPr>
        <w:rPr>
          <w:sz w:val="24"/>
          <w:szCs w:val="24"/>
        </w:rPr>
      </w:pPr>
    </w:p>
    <w:p w:rsidR="00347697" w:rsidRDefault="00347697" w:rsidP="00456514">
      <w:pPr>
        <w:jc w:val="center"/>
        <w:rPr>
          <w:b/>
          <w:bCs/>
          <w:sz w:val="24"/>
          <w:szCs w:val="24"/>
        </w:rPr>
      </w:pPr>
      <w:r w:rsidRPr="00194E46">
        <w:rPr>
          <w:b/>
          <w:bCs/>
          <w:sz w:val="24"/>
          <w:szCs w:val="24"/>
        </w:rPr>
        <w:t>§ 4.</w:t>
      </w:r>
    </w:p>
    <w:p w:rsidR="00347697" w:rsidRPr="00194E46" w:rsidRDefault="00347697" w:rsidP="00456514">
      <w:pPr>
        <w:jc w:val="center"/>
        <w:rPr>
          <w:b/>
          <w:bCs/>
          <w:sz w:val="24"/>
          <w:szCs w:val="24"/>
        </w:rPr>
      </w:pPr>
    </w:p>
    <w:p w:rsidR="00347697" w:rsidRPr="00194E46" w:rsidRDefault="00347697" w:rsidP="00456514">
      <w:pPr>
        <w:numPr>
          <w:ilvl w:val="0"/>
          <w:numId w:val="6"/>
        </w:numPr>
        <w:rPr>
          <w:sz w:val="24"/>
          <w:szCs w:val="24"/>
        </w:rPr>
      </w:pPr>
      <w:r w:rsidRPr="00194E46">
        <w:rPr>
          <w:sz w:val="24"/>
          <w:szCs w:val="24"/>
        </w:rPr>
        <w:t>Celem regulacji prawnych zawartych w ustaleniach planu jest:</w:t>
      </w:r>
    </w:p>
    <w:p w:rsidR="00347697" w:rsidRPr="00194E46" w:rsidRDefault="00347697" w:rsidP="00456514">
      <w:pPr>
        <w:pStyle w:val="pkt"/>
        <w:numPr>
          <w:ilvl w:val="1"/>
          <w:numId w:val="6"/>
        </w:numPr>
      </w:pPr>
      <w:r w:rsidRPr="00194E46">
        <w:t>umożliwienie realizacji inwestycji celu publicznego o znaczeniu ponadlokalnym, jakim jest dwutorowa, napowietrzna linia elektroenergetyczna 400</w:t>
      </w:r>
      <w:r>
        <w:t xml:space="preserve"> </w:t>
      </w:r>
      <w:r w:rsidRPr="00194E46">
        <w:t>kV Ełk – granica RP;</w:t>
      </w:r>
    </w:p>
    <w:p w:rsidR="00347697" w:rsidRPr="00194E46" w:rsidRDefault="00347697" w:rsidP="00456514">
      <w:pPr>
        <w:pStyle w:val="pkt"/>
        <w:numPr>
          <w:ilvl w:val="1"/>
          <w:numId w:val="6"/>
        </w:numPr>
      </w:pPr>
      <w:r w:rsidRPr="00194E46">
        <w:t>ustalenie przeznaczenia i zasad zagospodarowania terenów oraz form ochrony terenów, z zachowaniem warunków określonych w przepisach odrębnych;</w:t>
      </w:r>
    </w:p>
    <w:p w:rsidR="00347697" w:rsidRDefault="00347697" w:rsidP="00456514">
      <w:pPr>
        <w:pStyle w:val="pkt"/>
        <w:numPr>
          <w:ilvl w:val="1"/>
          <w:numId w:val="6"/>
        </w:numPr>
      </w:pPr>
      <w:r w:rsidRPr="00194E46">
        <w:t>ustalenie ograniczeń w zagospodarowaniu terenów w pasie technologicznym linii elektroenergetycznej 400</w:t>
      </w:r>
      <w:r>
        <w:t xml:space="preserve"> </w:t>
      </w:r>
      <w:r w:rsidRPr="00194E46">
        <w:t>kV.</w:t>
      </w:r>
    </w:p>
    <w:p w:rsidR="00347697" w:rsidRDefault="00347697" w:rsidP="00A77075">
      <w:pPr>
        <w:pStyle w:val="pkt"/>
      </w:pPr>
    </w:p>
    <w:p w:rsidR="00347697" w:rsidRPr="00194E46" w:rsidRDefault="00347697" w:rsidP="00A77075">
      <w:pPr>
        <w:pStyle w:val="pkt"/>
      </w:pPr>
    </w:p>
    <w:p w:rsidR="00347697" w:rsidRDefault="00347697" w:rsidP="00456514">
      <w:pPr>
        <w:jc w:val="center"/>
        <w:rPr>
          <w:b/>
          <w:bCs/>
          <w:sz w:val="24"/>
          <w:szCs w:val="24"/>
        </w:rPr>
      </w:pPr>
      <w:r w:rsidRPr="00194E46">
        <w:rPr>
          <w:b/>
          <w:bCs/>
          <w:sz w:val="24"/>
          <w:szCs w:val="24"/>
        </w:rPr>
        <w:t>§ 5.</w:t>
      </w:r>
    </w:p>
    <w:p w:rsidR="00347697" w:rsidRPr="00194E46" w:rsidRDefault="00347697" w:rsidP="00456514">
      <w:pPr>
        <w:jc w:val="center"/>
        <w:rPr>
          <w:b/>
          <w:bCs/>
          <w:sz w:val="24"/>
          <w:szCs w:val="24"/>
        </w:rPr>
      </w:pPr>
    </w:p>
    <w:p w:rsidR="00347697" w:rsidRPr="00D63B3A" w:rsidRDefault="00347697" w:rsidP="00456514">
      <w:pPr>
        <w:numPr>
          <w:ilvl w:val="0"/>
          <w:numId w:val="7"/>
        </w:numPr>
        <w:jc w:val="both"/>
        <w:rPr>
          <w:sz w:val="24"/>
          <w:szCs w:val="24"/>
        </w:rPr>
      </w:pPr>
      <w:r w:rsidRPr="00D63B3A">
        <w:rPr>
          <w:sz w:val="24"/>
          <w:szCs w:val="24"/>
        </w:rPr>
        <w:t xml:space="preserve">W niniejszym planie, stosownie do jego problematyki, określa się: </w:t>
      </w:r>
    </w:p>
    <w:p w:rsidR="00347697" w:rsidRPr="00194E46" w:rsidRDefault="00347697" w:rsidP="00456514">
      <w:pPr>
        <w:numPr>
          <w:ilvl w:val="1"/>
          <w:numId w:val="7"/>
        </w:numPr>
        <w:jc w:val="both"/>
        <w:rPr>
          <w:sz w:val="24"/>
          <w:szCs w:val="24"/>
        </w:rPr>
      </w:pPr>
      <w:r w:rsidRPr="00194E46">
        <w:rPr>
          <w:sz w:val="24"/>
          <w:szCs w:val="24"/>
        </w:rPr>
        <w:t>przeznaczenie terenów oraz linie rozgraniczające tereny o różnym przeznaczeniu lub różnych zasadach zagospodarowania;</w:t>
      </w:r>
    </w:p>
    <w:p w:rsidR="00347697" w:rsidRPr="00194E46" w:rsidRDefault="00347697" w:rsidP="00456514">
      <w:pPr>
        <w:numPr>
          <w:ilvl w:val="1"/>
          <w:numId w:val="7"/>
        </w:numPr>
        <w:jc w:val="both"/>
        <w:rPr>
          <w:sz w:val="24"/>
          <w:szCs w:val="24"/>
        </w:rPr>
      </w:pPr>
      <w:r w:rsidRPr="00194E46">
        <w:rPr>
          <w:sz w:val="24"/>
          <w:szCs w:val="24"/>
        </w:rPr>
        <w:t>zasady ochrony i kształtowania ładu przestrzennego;</w:t>
      </w:r>
    </w:p>
    <w:p w:rsidR="00347697" w:rsidRPr="00194E46" w:rsidRDefault="00347697" w:rsidP="00456514">
      <w:pPr>
        <w:numPr>
          <w:ilvl w:val="1"/>
          <w:numId w:val="7"/>
        </w:numPr>
        <w:jc w:val="both"/>
        <w:rPr>
          <w:sz w:val="24"/>
          <w:szCs w:val="24"/>
        </w:rPr>
      </w:pPr>
      <w:r w:rsidRPr="00194E46">
        <w:rPr>
          <w:sz w:val="24"/>
          <w:szCs w:val="24"/>
        </w:rPr>
        <w:t>zasady ochrony środowiska, przyrody i krajobrazu kulturowego;</w:t>
      </w:r>
    </w:p>
    <w:p w:rsidR="00347697" w:rsidRPr="00194E46" w:rsidRDefault="00347697" w:rsidP="00456514">
      <w:pPr>
        <w:numPr>
          <w:ilvl w:val="1"/>
          <w:numId w:val="7"/>
        </w:numPr>
        <w:jc w:val="both"/>
        <w:rPr>
          <w:sz w:val="24"/>
          <w:szCs w:val="24"/>
        </w:rPr>
      </w:pPr>
      <w:r w:rsidRPr="00194E46">
        <w:rPr>
          <w:sz w:val="24"/>
          <w:szCs w:val="24"/>
        </w:rPr>
        <w:t>zasady ochrony dziedzictwa kulturowego i zabytków oraz dóbr kultury współczesnej;</w:t>
      </w:r>
    </w:p>
    <w:p w:rsidR="00347697" w:rsidRPr="00194E46" w:rsidRDefault="00347697" w:rsidP="00456514">
      <w:pPr>
        <w:numPr>
          <w:ilvl w:val="1"/>
          <w:numId w:val="7"/>
        </w:numPr>
        <w:jc w:val="both"/>
        <w:rPr>
          <w:sz w:val="24"/>
          <w:szCs w:val="24"/>
        </w:rPr>
      </w:pPr>
      <w:r w:rsidRPr="00194E46">
        <w:rPr>
          <w:sz w:val="24"/>
          <w:szCs w:val="24"/>
        </w:rPr>
        <w:t xml:space="preserve">wymagania wynikające z potrzeb kształtowania przestrzeni publicznych; </w:t>
      </w:r>
    </w:p>
    <w:p w:rsidR="00347697" w:rsidRPr="00194E46" w:rsidRDefault="00347697" w:rsidP="00456514">
      <w:pPr>
        <w:numPr>
          <w:ilvl w:val="1"/>
          <w:numId w:val="7"/>
        </w:numPr>
        <w:jc w:val="both"/>
        <w:rPr>
          <w:sz w:val="24"/>
          <w:szCs w:val="24"/>
        </w:rPr>
      </w:pPr>
      <w:r w:rsidRPr="00194E46">
        <w:rPr>
          <w:sz w:val="24"/>
          <w:szCs w:val="24"/>
        </w:rPr>
        <w:t>zasady kształtowania zabudowy, maksymalną wysokość zabudowy, sposób jej realizacji, linie zabudowy i gabaryty obiektów;</w:t>
      </w:r>
    </w:p>
    <w:p w:rsidR="00347697" w:rsidRPr="00194E46" w:rsidRDefault="00347697" w:rsidP="00456514">
      <w:pPr>
        <w:numPr>
          <w:ilvl w:val="1"/>
          <w:numId w:val="7"/>
        </w:numPr>
        <w:jc w:val="both"/>
        <w:rPr>
          <w:sz w:val="24"/>
          <w:szCs w:val="24"/>
        </w:rPr>
      </w:pPr>
      <w:r w:rsidRPr="00194E46">
        <w:rPr>
          <w:sz w:val="24"/>
          <w:szCs w:val="24"/>
        </w:rPr>
        <w:t>granice i sposoby zagospodarowania terenów lub obiektów podlegających ochronie, ustalonych na podstawie odrębnych przepisów, a także obszarów szczególnego zagrożenia powodzią;</w:t>
      </w:r>
    </w:p>
    <w:p w:rsidR="00347697" w:rsidRPr="00194E46" w:rsidRDefault="00347697" w:rsidP="00456514">
      <w:pPr>
        <w:numPr>
          <w:ilvl w:val="1"/>
          <w:numId w:val="7"/>
        </w:numPr>
        <w:jc w:val="both"/>
        <w:rPr>
          <w:sz w:val="24"/>
          <w:szCs w:val="24"/>
        </w:rPr>
      </w:pPr>
      <w:r w:rsidRPr="00194E46">
        <w:rPr>
          <w:sz w:val="24"/>
          <w:szCs w:val="24"/>
        </w:rPr>
        <w:t xml:space="preserve">szczególne warunki zagospodarowania terenów oraz ograniczenia w ich użytkowaniu, </w:t>
      </w:r>
      <w:r>
        <w:rPr>
          <w:sz w:val="24"/>
          <w:szCs w:val="24"/>
        </w:rPr>
        <w:br/>
      </w:r>
      <w:r w:rsidRPr="00194E46">
        <w:rPr>
          <w:sz w:val="24"/>
          <w:szCs w:val="24"/>
        </w:rPr>
        <w:t>w tym zakaz zabudowy;</w:t>
      </w:r>
    </w:p>
    <w:p w:rsidR="00347697" w:rsidRPr="00194E46" w:rsidRDefault="00347697" w:rsidP="00456514">
      <w:pPr>
        <w:numPr>
          <w:ilvl w:val="1"/>
          <w:numId w:val="7"/>
        </w:numPr>
        <w:jc w:val="both"/>
        <w:rPr>
          <w:sz w:val="24"/>
          <w:szCs w:val="24"/>
        </w:rPr>
      </w:pPr>
      <w:r w:rsidRPr="00194E46">
        <w:rPr>
          <w:sz w:val="24"/>
          <w:szCs w:val="24"/>
        </w:rPr>
        <w:t>zasady modernizacji, rozbudowy i budowy systemów komunikacji i infrastruktury technicznej;</w:t>
      </w:r>
    </w:p>
    <w:p w:rsidR="00347697" w:rsidRPr="00194E46" w:rsidRDefault="00347697" w:rsidP="00456514">
      <w:pPr>
        <w:numPr>
          <w:ilvl w:val="1"/>
          <w:numId w:val="7"/>
        </w:numPr>
        <w:jc w:val="both"/>
        <w:rPr>
          <w:sz w:val="24"/>
          <w:szCs w:val="24"/>
        </w:rPr>
      </w:pPr>
      <w:r w:rsidRPr="00194E46">
        <w:rPr>
          <w:sz w:val="24"/>
          <w:szCs w:val="24"/>
        </w:rPr>
        <w:t>sposób i termin tymczasowego zagospodarowania, urządzania i użytkowania terenów;</w:t>
      </w:r>
    </w:p>
    <w:p w:rsidR="00347697" w:rsidRPr="00194E46" w:rsidRDefault="00347697" w:rsidP="00456514">
      <w:pPr>
        <w:numPr>
          <w:ilvl w:val="1"/>
          <w:numId w:val="7"/>
        </w:numPr>
        <w:jc w:val="both"/>
        <w:rPr>
          <w:sz w:val="24"/>
          <w:szCs w:val="24"/>
        </w:rPr>
      </w:pPr>
      <w:r w:rsidRPr="00194E46">
        <w:rPr>
          <w:sz w:val="24"/>
          <w:szCs w:val="24"/>
        </w:rPr>
        <w:t>granice terenów inwestycji celu publicznego o znaczeniu ponadlokalnym, ujętych</w:t>
      </w:r>
      <w:r>
        <w:rPr>
          <w:sz w:val="24"/>
          <w:szCs w:val="24"/>
        </w:rPr>
        <w:t xml:space="preserve"> </w:t>
      </w:r>
      <w:r>
        <w:rPr>
          <w:sz w:val="24"/>
          <w:szCs w:val="24"/>
        </w:rPr>
        <w:br/>
        <w:t>w</w:t>
      </w:r>
      <w:r w:rsidRPr="00194E46">
        <w:rPr>
          <w:sz w:val="24"/>
          <w:szCs w:val="24"/>
        </w:rPr>
        <w:t xml:space="preserve"> </w:t>
      </w:r>
      <w:r w:rsidRPr="00194E46">
        <w:rPr>
          <w:bCs/>
          <w:sz w:val="24"/>
          <w:szCs w:val="24"/>
        </w:rPr>
        <w:t>„Planie zagospodarowania przestrzennego województwa podlaskiego”, jaką jest dwutorowa, napowietrzna linia elektroenergetyczna 400</w:t>
      </w:r>
      <w:r>
        <w:rPr>
          <w:bCs/>
          <w:sz w:val="24"/>
          <w:szCs w:val="24"/>
        </w:rPr>
        <w:t xml:space="preserve"> </w:t>
      </w:r>
      <w:r w:rsidRPr="00194E46">
        <w:rPr>
          <w:bCs/>
          <w:sz w:val="24"/>
          <w:szCs w:val="24"/>
        </w:rPr>
        <w:t>kV Ełk – granica RP</w:t>
      </w:r>
      <w:r w:rsidRPr="00194E46">
        <w:rPr>
          <w:rStyle w:val="CommentReference"/>
          <w:sz w:val="24"/>
          <w:szCs w:val="24"/>
        </w:rPr>
        <w:t>.</w:t>
      </w:r>
    </w:p>
    <w:p w:rsidR="00347697" w:rsidRPr="00194E46" w:rsidRDefault="00347697" w:rsidP="00456514">
      <w:pPr>
        <w:numPr>
          <w:ilvl w:val="0"/>
          <w:numId w:val="7"/>
        </w:numPr>
        <w:jc w:val="both"/>
        <w:rPr>
          <w:sz w:val="24"/>
          <w:szCs w:val="24"/>
        </w:rPr>
      </w:pPr>
      <w:r w:rsidRPr="00194E46">
        <w:rPr>
          <w:sz w:val="24"/>
          <w:szCs w:val="24"/>
        </w:rPr>
        <w:t>Na obszarze planu nie zachodzą przesłanki do określenia:</w:t>
      </w:r>
    </w:p>
    <w:p w:rsidR="00347697" w:rsidRPr="00194E46" w:rsidRDefault="00347697" w:rsidP="00456514">
      <w:pPr>
        <w:numPr>
          <w:ilvl w:val="1"/>
          <w:numId w:val="7"/>
        </w:numPr>
        <w:jc w:val="both"/>
        <w:rPr>
          <w:sz w:val="24"/>
          <w:szCs w:val="24"/>
        </w:rPr>
      </w:pPr>
      <w:r w:rsidRPr="00194E46">
        <w:rPr>
          <w:sz w:val="24"/>
          <w:szCs w:val="24"/>
        </w:rPr>
        <w:t>szczegółowych zasad i warunków scalania i podziału nieruchomości objętych planem miejscowym;</w:t>
      </w:r>
    </w:p>
    <w:p w:rsidR="00347697" w:rsidRPr="00194E46" w:rsidRDefault="00347697" w:rsidP="00456514">
      <w:pPr>
        <w:numPr>
          <w:ilvl w:val="1"/>
          <w:numId w:val="7"/>
        </w:numPr>
        <w:jc w:val="both"/>
        <w:rPr>
          <w:sz w:val="24"/>
          <w:szCs w:val="24"/>
        </w:rPr>
      </w:pPr>
      <w:r w:rsidRPr="00194E46">
        <w:rPr>
          <w:sz w:val="24"/>
          <w:szCs w:val="24"/>
        </w:rPr>
        <w:t>granic i sposobów zagospodarowania terenów lub obiektów podlegających ochronie, ustalonych na podstawie odrębnych przepisów, w odniesieniu do terenów górniczych oraz obszarów osuwania się mas ziemnych;</w:t>
      </w:r>
    </w:p>
    <w:p w:rsidR="00347697" w:rsidRPr="00194E46" w:rsidRDefault="00347697" w:rsidP="00456514">
      <w:pPr>
        <w:numPr>
          <w:ilvl w:val="1"/>
          <w:numId w:val="7"/>
        </w:numPr>
        <w:jc w:val="both"/>
        <w:rPr>
          <w:sz w:val="24"/>
          <w:szCs w:val="24"/>
        </w:rPr>
      </w:pPr>
      <w:r w:rsidRPr="00194E46">
        <w:rPr>
          <w:sz w:val="24"/>
          <w:szCs w:val="24"/>
        </w:rPr>
        <w:t>granic terenów zamkniętych;</w:t>
      </w:r>
    </w:p>
    <w:p w:rsidR="00347697" w:rsidRPr="00194E46" w:rsidRDefault="00347697" w:rsidP="008A0A05">
      <w:pPr>
        <w:numPr>
          <w:ilvl w:val="1"/>
          <w:numId w:val="7"/>
        </w:numPr>
        <w:jc w:val="both"/>
        <w:rPr>
          <w:sz w:val="24"/>
          <w:szCs w:val="24"/>
        </w:rPr>
      </w:pPr>
      <w:r w:rsidRPr="00194E46">
        <w:rPr>
          <w:sz w:val="24"/>
          <w:szCs w:val="24"/>
        </w:rPr>
        <w:t>stawek procentowych,</w:t>
      </w:r>
      <w:r>
        <w:rPr>
          <w:sz w:val="24"/>
          <w:szCs w:val="24"/>
        </w:rPr>
        <w:t xml:space="preserve"> </w:t>
      </w:r>
      <w:r w:rsidRPr="00194E46">
        <w:rPr>
          <w:sz w:val="24"/>
          <w:szCs w:val="24"/>
        </w:rPr>
        <w:t>na podstawie których ustala się opłatę, o której mowa w art. 36 ust. 4 ustawy z dnia 27 marca 2003 r. o planowaniu i zagospodarowaniu przestrzennym</w:t>
      </w:r>
      <w:r>
        <w:rPr>
          <w:sz w:val="24"/>
          <w:szCs w:val="24"/>
        </w:rPr>
        <w:t xml:space="preserve"> – ze względu na charakter przeznaczenia terenów objętych planem </w:t>
      </w:r>
      <w:r w:rsidRPr="0061399A">
        <w:rPr>
          <w:sz w:val="24"/>
          <w:szCs w:val="24"/>
        </w:rPr>
        <w:t xml:space="preserve">określony w </w:t>
      </w:r>
      <w:r w:rsidRPr="0061399A">
        <w:rPr>
          <w:bCs/>
          <w:sz w:val="24"/>
          <w:szCs w:val="24"/>
        </w:rPr>
        <w:t>§ 4</w:t>
      </w:r>
      <w:r>
        <w:rPr>
          <w:bCs/>
          <w:sz w:val="24"/>
          <w:szCs w:val="24"/>
        </w:rPr>
        <w:t>.</w:t>
      </w:r>
    </w:p>
    <w:p w:rsidR="00347697" w:rsidRDefault="00347697" w:rsidP="00456514">
      <w:pPr>
        <w:rPr>
          <w:sz w:val="24"/>
          <w:szCs w:val="24"/>
        </w:rPr>
      </w:pPr>
    </w:p>
    <w:p w:rsidR="00347697" w:rsidRDefault="00347697" w:rsidP="00456514">
      <w:pPr>
        <w:rPr>
          <w:sz w:val="24"/>
          <w:szCs w:val="24"/>
        </w:rPr>
      </w:pPr>
    </w:p>
    <w:p w:rsidR="00347697" w:rsidRDefault="00347697" w:rsidP="00456514">
      <w:pPr>
        <w:jc w:val="center"/>
        <w:rPr>
          <w:b/>
          <w:bCs/>
          <w:sz w:val="24"/>
          <w:szCs w:val="24"/>
        </w:rPr>
      </w:pPr>
      <w:r w:rsidRPr="00194E46">
        <w:rPr>
          <w:b/>
          <w:bCs/>
          <w:sz w:val="24"/>
          <w:szCs w:val="24"/>
        </w:rPr>
        <w:t>§ 6.</w:t>
      </w:r>
    </w:p>
    <w:p w:rsidR="00347697" w:rsidRPr="00194E46" w:rsidRDefault="00347697" w:rsidP="00456514">
      <w:pPr>
        <w:jc w:val="center"/>
        <w:rPr>
          <w:b/>
          <w:bCs/>
          <w:sz w:val="24"/>
          <w:szCs w:val="24"/>
        </w:rPr>
      </w:pPr>
    </w:p>
    <w:p w:rsidR="00347697" w:rsidRPr="009B557D" w:rsidRDefault="00347697" w:rsidP="00456514">
      <w:pPr>
        <w:numPr>
          <w:ilvl w:val="0"/>
          <w:numId w:val="8"/>
        </w:numPr>
        <w:jc w:val="both"/>
        <w:rPr>
          <w:sz w:val="24"/>
          <w:szCs w:val="24"/>
        </w:rPr>
      </w:pPr>
      <w:r w:rsidRPr="009B557D">
        <w:rPr>
          <w:sz w:val="24"/>
          <w:szCs w:val="24"/>
        </w:rPr>
        <w:t>Ilekroć w planie jest mowa o:</w:t>
      </w:r>
    </w:p>
    <w:p w:rsidR="00347697" w:rsidRPr="00194E46" w:rsidRDefault="00347697" w:rsidP="00456514">
      <w:pPr>
        <w:numPr>
          <w:ilvl w:val="1"/>
          <w:numId w:val="8"/>
        </w:numPr>
        <w:jc w:val="both"/>
        <w:rPr>
          <w:sz w:val="24"/>
          <w:szCs w:val="24"/>
        </w:rPr>
      </w:pPr>
      <w:r w:rsidRPr="00194E46">
        <w:rPr>
          <w:b/>
          <w:sz w:val="24"/>
          <w:szCs w:val="24"/>
        </w:rPr>
        <w:t>zarządzeniu</w:t>
      </w:r>
      <w:r w:rsidRPr="00194E46">
        <w:rPr>
          <w:sz w:val="24"/>
          <w:szCs w:val="24"/>
        </w:rPr>
        <w:t xml:space="preserve"> – należy przez to rozumieć niniejsze Zarządzenie Wojewody </w:t>
      </w:r>
      <w:r w:rsidRPr="009B557D">
        <w:rPr>
          <w:sz w:val="24"/>
          <w:szCs w:val="24"/>
        </w:rPr>
        <w:t>Podlaskiego w sprawie przyjęcia miejscowego planu zagospodarowania</w:t>
      </w:r>
      <w:r w:rsidRPr="00194E46">
        <w:rPr>
          <w:sz w:val="24"/>
          <w:szCs w:val="24"/>
        </w:rPr>
        <w:t xml:space="preserve"> przestrzennego na obszarze umożliwiającym realizację odcinka trasy dwutorowej napowietrznej linii elektroenergetycznej 400 kV Ełk – granica Państwa na terenie Gminy Bakałarzewo</w:t>
      </w:r>
      <w:r>
        <w:rPr>
          <w:sz w:val="24"/>
          <w:szCs w:val="24"/>
        </w:rPr>
        <w:t>;</w:t>
      </w:r>
    </w:p>
    <w:p w:rsidR="00347697" w:rsidRPr="00194E46" w:rsidRDefault="00347697" w:rsidP="00456514">
      <w:pPr>
        <w:numPr>
          <w:ilvl w:val="1"/>
          <w:numId w:val="8"/>
        </w:numPr>
        <w:jc w:val="both"/>
        <w:rPr>
          <w:sz w:val="24"/>
          <w:szCs w:val="24"/>
        </w:rPr>
      </w:pPr>
      <w:r w:rsidRPr="00194E46">
        <w:rPr>
          <w:b/>
          <w:bCs/>
          <w:sz w:val="24"/>
          <w:szCs w:val="24"/>
        </w:rPr>
        <w:t>przepisach odrębnych</w:t>
      </w:r>
      <w:r w:rsidRPr="00194E46">
        <w:rPr>
          <w:sz w:val="24"/>
          <w:szCs w:val="24"/>
        </w:rPr>
        <w:t xml:space="preserve"> – należy przez to rozumieć obowiązujące przepisy ustaw wraz z aktami wykonawczymi;</w:t>
      </w:r>
    </w:p>
    <w:p w:rsidR="00347697" w:rsidRPr="00194E46" w:rsidRDefault="00347697" w:rsidP="00456514">
      <w:pPr>
        <w:numPr>
          <w:ilvl w:val="1"/>
          <w:numId w:val="8"/>
        </w:numPr>
        <w:jc w:val="both"/>
        <w:rPr>
          <w:sz w:val="24"/>
          <w:szCs w:val="24"/>
        </w:rPr>
      </w:pPr>
      <w:r w:rsidRPr="00194E46">
        <w:rPr>
          <w:b/>
          <w:bCs/>
          <w:sz w:val="24"/>
          <w:szCs w:val="24"/>
        </w:rPr>
        <w:t xml:space="preserve">ustawie </w:t>
      </w:r>
      <w:r w:rsidRPr="00194E46">
        <w:rPr>
          <w:sz w:val="24"/>
          <w:szCs w:val="24"/>
        </w:rPr>
        <w:t>– należy przez to rozumieć ustawę z dnia 27 marca 2003 r. o planowaniu i zagospodarowaniu przestrzennym;</w:t>
      </w:r>
    </w:p>
    <w:p w:rsidR="00347697" w:rsidRPr="009B557D" w:rsidRDefault="00347697" w:rsidP="00456514">
      <w:pPr>
        <w:numPr>
          <w:ilvl w:val="1"/>
          <w:numId w:val="8"/>
        </w:numPr>
        <w:jc w:val="both"/>
        <w:rPr>
          <w:sz w:val="24"/>
          <w:szCs w:val="24"/>
        </w:rPr>
      </w:pPr>
      <w:r w:rsidRPr="00194E46">
        <w:rPr>
          <w:b/>
          <w:bCs/>
          <w:sz w:val="24"/>
          <w:szCs w:val="24"/>
        </w:rPr>
        <w:t>rysunku planu</w:t>
      </w:r>
      <w:r w:rsidRPr="00194E46">
        <w:rPr>
          <w:sz w:val="24"/>
          <w:szCs w:val="24"/>
        </w:rPr>
        <w:t xml:space="preserve"> – należy przez to rozumieć rysunek, sporządzony na urzędowych kopiach map zasadniczych w skali 1:2000, pozyskanych z państwowego zasobu geodezyjnego i kartograficznego, zawarty w granicach opracowania planu wraz </w:t>
      </w:r>
      <w:r w:rsidRPr="00194E46">
        <w:rPr>
          <w:sz w:val="24"/>
          <w:szCs w:val="24"/>
        </w:rPr>
        <w:br/>
        <w:t xml:space="preserve">z informacjami i oznaczeniami obrazującymi ustalenia niniejszego planu, stanowiący </w:t>
      </w:r>
      <w:r w:rsidRPr="009B557D">
        <w:rPr>
          <w:sz w:val="24"/>
          <w:szCs w:val="24"/>
        </w:rPr>
        <w:t xml:space="preserve">Załącznik nr 1 do planu; </w:t>
      </w:r>
    </w:p>
    <w:p w:rsidR="00347697" w:rsidRPr="00194E46" w:rsidRDefault="00347697" w:rsidP="00456514">
      <w:pPr>
        <w:numPr>
          <w:ilvl w:val="1"/>
          <w:numId w:val="8"/>
        </w:numPr>
        <w:jc w:val="both"/>
        <w:rPr>
          <w:bCs/>
          <w:sz w:val="24"/>
          <w:szCs w:val="24"/>
        </w:rPr>
      </w:pPr>
      <w:r w:rsidRPr="00194E46">
        <w:rPr>
          <w:b/>
          <w:bCs/>
          <w:sz w:val="24"/>
          <w:szCs w:val="24"/>
        </w:rPr>
        <w:t>granicach planu</w:t>
      </w:r>
      <w:r w:rsidRPr="00194E46">
        <w:rPr>
          <w:bCs/>
          <w:sz w:val="24"/>
          <w:szCs w:val="24"/>
        </w:rPr>
        <w:t xml:space="preserve"> – należ</w:t>
      </w:r>
      <w:r>
        <w:rPr>
          <w:bCs/>
          <w:sz w:val="24"/>
          <w:szCs w:val="24"/>
        </w:rPr>
        <w:t>y przez to rozumieć granice</w:t>
      </w:r>
      <w:r w:rsidRPr="00194E46">
        <w:rPr>
          <w:bCs/>
          <w:sz w:val="24"/>
          <w:szCs w:val="24"/>
        </w:rPr>
        <w:t xml:space="preserve"> obszaru, dla którego obowiązują  ustalenia planu</w:t>
      </w:r>
      <w:r>
        <w:rPr>
          <w:bCs/>
          <w:sz w:val="24"/>
          <w:szCs w:val="24"/>
        </w:rPr>
        <w:t>, a które są jednocześnie granicami pasa technologicznego linii elektroenergetycznej 400 kV</w:t>
      </w:r>
      <w:r w:rsidRPr="00194E46">
        <w:rPr>
          <w:bCs/>
          <w:sz w:val="24"/>
          <w:szCs w:val="24"/>
        </w:rPr>
        <w:t>;</w:t>
      </w:r>
    </w:p>
    <w:p w:rsidR="00347697" w:rsidRPr="00194E46" w:rsidRDefault="00347697" w:rsidP="00456514">
      <w:pPr>
        <w:numPr>
          <w:ilvl w:val="1"/>
          <w:numId w:val="8"/>
        </w:numPr>
        <w:jc w:val="both"/>
        <w:rPr>
          <w:bCs/>
          <w:sz w:val="24"/>
          <w:szCs w:val="24"/>
        </w:rPr>
      </w:pPr>
      <w:r w:rsidRPr="00194E46">
        <w:rPr>
          <w:b/>
          <w:bCs/>
          <w:sz w:val="24"/>
          <w:szCs w:val="24"/>
        </w:rPr>
        <w:t>liniach rozgraniczających</w:t>
      </w:r>
      <w:r w:rsidRPr="00194E46">
        <w:rPr>
          <w:bCs/>
          <w:sz w:val="24"/>
          <w:szCs w:val="24"/>
        </w:rPr>
        <w:t xml:space="preserve"> – należy przez to rozumieć linie rozgraniczające tereny </w:t>
      </w:r>
      <w:r w:rsidRPr="00194E46">
        <w:rPr>
          <w:bCs/>
          <w:sz w:val="24"/>
          <w:szCs w:val="24"/>
        </w:rPr>
        <w:br/>
        <w:t>o różnym przeznaczeniu lub różnych zasadach zagospodarowania wyznaczone na rysunku planu i  stanowiące ustalenie planu;</w:t>
      </w:r>
    </w:p>
    <w:p w:rsidR="00347697" w:rsidRPr="00194E46" w:rsidRDefault="00347697" w:rsidP="00456514">
      <w:pPr>
        <w:numPr>
          <w:ilvl w:val="1"/>
          <w:numId w:val="8"/>
        </w:numPr>
        <w:jc w:val="both"/>
        <w:rPr>
          <w:bCs/>
          <w:sz w:val="24"/>
          <w:szCs w:val="24"/>
        </w:rPr>
      </w:pPr>
      <w:r w:rsidRPr="00194E46">
        <w:rPr>
          <w:b/>
          <w:sz w:val="24"/>
          <w:szCs w:val="24"/>
        </w:rPr>
        <w:t xml:space="preserve">terenie </w:t>
      </w:r>
      <w:r w:rsidRPr="00194E46">
        <w:rPr>
          <w:sz w:val="24"/>
          <w:szCs w:val="24"/>
        </w:rPr>
        <w:t xml:space="preserve">– należy przez to rozumieć obszar wyznaczony na rysunku planu liniami rozgraniczającymi, o określonym przeznaczeniu, oznaczony symbolem literowym, odpowiadającym temu przeznaczeniu, zgodnie z </w:t>
      </w:r>
      <w:r w:rsidRPr="00194E46">
        <w:rPr>
          <w:bCs/>
          <w:sz w:val="24"/>
          <w:szCs w:val="24"/>
        </w:rPr>
        <w:t>§ 7;</w:t>
      </w:r>
    </w:p>
    <w:p w:rsidR="00347697" w:rsidRPr="00194E46" w:rsidRDefault="00347697" w:rsidP="00456514">
      <w:pPr>
        <w:numPr>
          <w:ilvl w:val="1"/>
          <w:numId w:val="8"/>
        </w:numPr>
        <w:jc w:val="both"/>
        <w:rPr>
          <w:bCs/>
          <w:sz w:val="24"/>
          <w:szCs w:val="24"/>
        </w:rPr>
      </w:pPr>
      <w:r w:rsidRPr="00194E46">
        <w:rPr>
          <w:b/>
          <w:bCs/>
          <w:sz w:val="24"/>
          <w:szCs w:val="24"/>
        </w:rPr>
        <w:t xml:space="preserve">linii elektroenergetycznej 400 kV </w:t>
      </w:r>
      <w:r w:rsidRPr="00194E46">
        <w:rPr>
          <w:bCs/>
          <w:sz w:val="24"/>
          <w:szCs w:val="24"/>
        </w:rPr>
        <w:t>– należy przez to rozumieć projektowaną dwutorową, napowietrzną linię elektroenergetyczną o napięciu znamionowym 400</w:t>
      </w:r>
      <w:r>
        <w:rPr>
          <w:bCs/>
          <w:sz w:val="24"/>
          <w:szCs w:val="24"/>
        </w:rPr>
        <w:t xml:space="preserve"> </w:t>
      </w:r>
      <w:r w:rsidRPr="00194E46">
        <w:rPr>
          <w:bCs/>
          <w:sz w:val="24"/>
          <w:szCs w:val="24"/>
        </w:rPr>
        <w:t>kV, składającą się z konstrukcji wsporczych i podwieszonych na nich przewodów;</w:t>
      </w:r>
    </w:p>
    <w:p w:rsidR="00347697" w:rsidRPr="00194E46" w:rsidRDefault="00347697" w:rsidP="00456514">
      <w:pPr>
        <w:numPr>
          <w:ilvl w:val="1"/>
          <w:numId w:val="8"/>
        </w:numPr>
        <w:jc w:val="both"/>
        <w:rPr>
          <w:bCs/>
          <w:sz w:val="24"/>
          <w:szCs w:val="24"/>
        </w:rPr>
      </w:pPr>
      <w:r w:rsidRPr="00194E46">
        <w:rPr>
          <w:b/>
          <w:bCs/>
          <w:sz w:val="24"/>
          <w:szCs w:val="24"/>
        </w:rPr>
        <w:t>linii elektroenergetycznej 110 kV</w:t>
      </w:r>
      <w:r w:rsidRPr="00194E46">
        <w:rPr>
          <w:bCs/>
          <w:sz w:val="24"/>
          <w:szCs w:val="24"/>
        </w:rPr>
        <w:t xml:space="preserve"> – należy przez to rozumieć istniejącą, napowietrzną linię elektroenergetyczną o napięciu znamionowym 110 kV, składającą się z konstrukcji wsporczych i podwieszonych na nich przewodów</w:t>
      </w:r>
      <w:r>
        <w:rPr>
          <w:bCs/>
          <w:sz w:val="24"/>
          <w:szCs w:val="24"/>
        </w:rPr>
        <w:t>;</w:t>
      </w:r>
    </w:p>
    <w:p w:rsidR="00347697" w:rsidRPr="00A77075" w:rsidRDefault="00347697" w:rsidP="00D522CB">
      <w:pPr>
        <w:numPr>
          <w:ilvl w:val="1"/>
          <w:numId w:val="8"/>
        </w:numPr>
        <w:jc w:val="both"/>
        <w:rPr>
          <w:bCs/>
          <w:color w:val="000000"/>
          <w:sz w:val="24"/>
          <w:szCs w:val="24"/>
        </w:rPr>
      </w:pPr>
      <w:r w:rsidRPr="00194E46">
        <w:rPr>
          <w:b/>
          <w:bCs/>
          <w:sz w:val="24"/>
          <w:szCs w:val="24"/>
        </w:rPr>
        <w:t>pasie technologicznym linii elektroenergetycznej 400 kV</w:t>
      </w:r>
      <w:r w:rsidRPr="00194E46">
        <w:rPr>
          <w:bCs/>
          <w:sz w:val="24"/>
          <w:szCs w:val="24"/>
        </w:rPr>
        <w:t xml:space="preserve"> – należy przez to rozumieć teren pod linią i obok niej o szerokości 70 m, tj. po 35 m po obu stronach od osi linii elektroenergetycznej 400 kV;</w:t>
      </w:r>
    </w:p>
    <w:p w:rsidR="00347697" w:rsidRPr="00A77075" w:rsidRDefault="00347697" w:rsidP="00456514">
      <w:pPr>
        <w:numPr>
          <w:ilvl w:val="1"/>
          <w:numId w:val="8"/>
        </w:numPr>
        <w:jc w:val="both"/>
        <w:rPr>
          <w:bCs/>
          <w:sz w:val="24"/>
          <w:szCs w:val="24"/>
        </w:rPr>
      </w:pPr>
      <w:r w:rsidRPr="00A77075">
        <w:rPr>
          <w:b/>
          <w:bCs/>
          <w:sz w:val="24"/>
          <w:szCs w:val="24"/>
        </w:rPr>
        <w:t>osi linii elektroenergetycznej 400 kV</w:t>
      </w:r>
      <w:r w:rsidRPr="00A77075">
        <w:rPr>
          <w:bCs/>
          <w:sz w:val="24"/>
          <w:szCs w:val="24"/>
        </w:rPr>
        <w:t xml:space="preserve"> – </w:t>
      </w:r>
      <w:r>
        <w:rPr>
          <w:bCs/>
          <w:sz w:val="24"/>
          <w:szCs w:val="24"/>
        </w:rPr>
        <w:t xml:space="preserve">należy przez to rozumieć </w:t>
      </w:r>
      <w:r w:rsidRPr="00A77075">
        <w:rPr>
          <w:bCs/>
          <w:sz w:val="24"/>
          <w:szCs w:val="24"/>
        </w:rPr>
        <w:t>lini</w:t>
      </w:r>
      <w:r>
        <w:rPr>
          <w:bCs/>
          <w:sz w:val="24"/>
          <w:szCs w:val="24"/>
        </w:rPr>
        <w:t>ę</w:t>
      </w:r>
      <w:r w:rsidRPr="00A77075">
        <w:rPr>
          <w:bCs/>
          <w:sz w:val="24"/>
          <w:szCs w:val="24"/>
        </w:rPr>
        <w:t xml:space="preserve"> będąc</w:t>
      </w:r>
      <w:r>
        <w:rPr>
          <w:bCs/>
          <w:sz w:val="24"/>
          <w:szCs w:val="24"/>
        </w:rPr>
        <w:t>ą</w:t>
      </w:r>
      <w:r w:rsidRPr="00A77075">
        <w:rPr>
          <w:bCs/>
          <w:sz w:val="24"/>
          <w:szCs w:val="24"/>
        </w:rPr>
        <w:t xml:space="preserve"> środkiem 70 metrowej szerokości pasa technologicznego – dzieląca pas na 2 części po 35 m szerokości każda.</w:t>
      </w:r>
    </w:p>
    <w:p w:rsidR="00347697" w:rsidRPr="00194E46" w:rsidRDefault="00347697" w:rsidP="00456514">
      <w:pPr>
        <w:numPr>
          <w:ilvl w:val="1"/>
          <w:numId w:val="8"/>
        </w:numPr>
        <w:jc w:val="both"/>
        <w:rPr>
          <w:bCs/>
          <w:sz w:val="24"/>
          <w:szCs w:val="24"/>
        </w:rPr>
      </w:pPr>
      <w:r w:rsidRPr="00194E46">
        <w:rPr>
          <w:b/>
          <w:bCs/>
          <w:sz w:val="24"/>
          <w:szCs w:val="24"/>
        </w:rPr>
        <w:t>pasie zakazu zabudowy i ograniczenia użytkowania</w:t>
      </w:r>
      <w:r w:rsidRPr="00194E46">
        <w:rPr>
          <w:bCs/>
          <w:sz w:val="24"/>
          <w:szCs w:val="24"/>
        </w:rPr>
        <w:t xml:space="preserve"> – należy przez to rozumieć, teren bezpośrednio pod linią i obok niej, zawierający się w pasie technologicznym, </w:t>
      </w:r>
      <w:r>
        <w:rPr>
          <w:bCs/>
          <w:sz w:val="24"/>
          <w:szCs w:val="24"/>
        </w:rPr>
        <w:br/>
      </w:r>
      <w:r w:rsidRPr="00194E46">
        <w:rPr>
          <w:bCs/>
          <w:sz w:val="24"/>
          <w:szCs w:val="24"/>
        </w:rPr>
        <w:t>o szerokości 48 m, tj. po 24 m po obu stronach od osi</w:t>
      </w:r>
      <w:r>
        <w:rPr>
          <w:bCs/>
          <w:sz w:val="24"/>
          <w:szCs w:val="24"/>
        </w:rPr>
        <w:t xml:space="preserve"> linii elektroenergetycznej </w:t>
      </w:r>
      <w:r>
        <w:rPr>
          <w:bCs/>
          <w:sz w:val="24"/>
          <w:szCs w:val="24"/>
        </w:rPr>
        <w:br/>
        <w:t xml:space="preserve">400 </w:t>
      </w:r>
      <w:r w:rsidRPr="00194E46">
        <w:rPr>
          <w:bCs/>
          <w:sz w:val="24"/>
          <w:szCs w:val="24"/>
        </w:rPr>
        <w:t>kV;</w:t>
      </w:r>
    </w:p>
    <w:p w:rsidR="00347697" w:rsidRPr="009B557D" w:rsidRDefault="00347697" w:rsidP="00456514">
      <w:pPr>
        <w:numPr>
          <w:ilvl w:val="1"/>
          <w:numId w:val="8"/>
        </w:numPr>
        <w:jc w:val="both"/>
        <w:rPr>
          <w:bCs/>
          <w:color w:val="000000"/>
          <w:sz w:val="24"/>
          <w:szCs w:val="24"/>
        </w:rPr>
      </w:pPr>
      <w:r w:rsidRPr="00194E46">
        <w:rPr>
          <w:b/>
          <w:bCs/>
          <w:sz w:val="24"/>
          <w:szCs w:val="24"/>
        </w:rPr>
        <w:t xml:space="preserve">pasie obostrzeń w zabudowie i użytkowaniu </w:t>
      </w:r>
      <w:r w:rsidRPr="00194E46">
        <w:rPr>
          <w:bCs/>
          <w:sz w:val="24"/>
          <w:szCs w:val="24"/>
        </w:rPr>
        <w:t xml:space="preserve">– należy przez to rozumieć zewnętrzne – skrajne obszary pasa technologicznego. Są to dwa pasy o szerokości 11 m od pasa zakazu zabudowy i ograniczenia użytkowania do końca pasa technologicznego – 24 </w:t>
      </w:r>
      <w:r w:rsidRPr="009B557D">
        <w:rPr>
          <w:bCs/>
          <w:color w:val="000000"/>
          <w:sz w:val="24"/>
          <w:szCs w:val="24"/>
        </w:rPr>
        <w:t>do 35 m od osi linii elektroenergetycznej 400 kV;</w:t>
      </w:r>
    </w:p>
    <w:p w:rsidR="00347697" w:rsidRPr="00194E46" w:rsidRDefault="00347697" w:rsidP="00456514">
      <w:pPr>
        <w:numPr>
          <w:ilvl w:val="1"/>
          <w:numId w:val="8"/>
        </w:numPr>
        <w:jc w:val="both"/>
        <w:rPr>
          <w:sz w:val="24"/>
          <w:szCs w:val="24"/>
        </w:rPr>
      </w:pPr>
      <w:r w:rsidRPr="00194E46">
        <w:rPr>
          <w:b/>
          <w:bCs/>
          <w:sz w:val="24"/>
          <w:szCs w:val="24"/>
        </w:rPr>
        <w:t>gruntach rolnych</w:t>
      </w:r>
      <w:r w:rsidRPr="00194E46">
        <w:rPr>
          <w:sz w:val="24"/>
          <w:szCs w:val="24"/>
        </w:rPr>
        <w:t xml:space="preserve"> – należy przez to rozumieć grunty zdefiniowane w art. 2 ust. 1 ustawy z dnia 3 lutego 1995</w:t>
      </w:r>
      <w:r>
        <w:rPr>
          <w:sz w:val="24"/>
          <w:szCs w:val="24"/>
        </w:rPr>
        <w:t xml:space="preserve"> </w:t>
      </w:r>
      <w:r w:rsidRPr="00194E46">
        <w:rPr>
          <w:sz w:val="24"/>
          <w:szCs w:val="24"/>
        </w:rPr>
        <w:t>r. o ochronie gruntów rolnych i leśnych;</w:t>
      </w:r>
    </w:p>
    <w:p w:rsidR="00347697" w:rsidRDefault="00347697" w:rsidP="00456514">
      <w:pPr>
        <w:numPr>
          <w:ilvl w:val="1"/>
          <w:numId w:val="8"/>
        </w:numPr>
        <w:jc w:val="both"/>
        <w:rPr>
          <w:bCs/>
          <w:sz w:val="24"/>
          <w:szCs w:val="24"/>
        </w:rPr>
      </w:pPr>
      <w:r w:rsidRPr="00194E46">
        <w:rPr>
          <w:b/>
          <w:bCs/>
          <w:sz w:val="24"/>
          <w:szCs w:val="24"/>
        </w:rPr>
        <w:t>zieleni wysokiej</w:t>
      </w:r>
      <w:r w:rsidRPr="00194E46">
        <w:rPr>
          <w:bCs/>
          <w:sz w:val="24"/>
          <w:szCs w:val="24"/>
        </w:rPr>
        <w:t xml:space="preserve"> – roślinności przekraczającej w</w:t>
      </w:r>
      <w:r>
        <w:rPr>
          <w:bCs/>
          <w:sz w:val="24"/>
          <w:szCs w:val="24"/>
        </w:rPr>
        <w:t>ysokość 5,0 m od poziomu terenu;</w:t>
      </w:r>
    </w:p>
    <w:p w:rsidR="00347697" w:rsidRPr="00194E46" w:rsidRDefault="00347697" w:rsidP="00456514">
      <w:pPr>
        <w:ind w:left="397"/>
        <w:jc w:val="both"/>
        <w:rPr>
          <w:bCs/>
          <w:sz w:val="24"/>
          <w:szCs w:val="24"/>
        </w:rPr>
      </w:pPr>
    </w:p>
    <w:p w:rsidR="00347697" w:rsidRPr="00194E46" w:rsidRDefault="00347697" w:rsidP="00456514">
      <w:pPr>
        <w:numPr>
          <w:ilvl w:val="0"/>
          <w:numId w:val="8"/>
        </w:numPr>
        <w:jc w:val="both"/>
        <w:rPr>
          <w:sz w:val="24"/>
          <w:szCs w:val="24"/>
        </w:rPr>
      </w:pPr>
      <w:r w:rsidRPr="00194E46">
        <w:rPr>
          <w:sz w:val="24"/>
          <w:szCs w:val="24"/>
        </w:rPr>
        <w:t>Pojęcia i określenia użyte w planie, a nie zdefiniowane powyżej, należy rozumieć zgodnie z obowiązującymi przepisami prawa, a w przypadku ich braku zgodnie z ich ogólnym rozumieniem słownikowym.</w:t>
      </w:r>
    </w:p>
    <w:p w:rsidR="00347697" w:rsidRDefault="00347697" w:rsidP="00456514">
      <w:pPr>
        <w:rPr>
          <w:sz w:val="24"/>
          <w:szCs w:val="24"/>
        </w:rPr>
      </w:pPr>
    </w:p>
    <w:p w:rsidR="00347697" w:rsidRDefault="00347697" w:rsidP="00456514">
      <w:pPr>
        <w:rPr>
          <w:sz w:val="24"/>
          <w:szCs w:val="24"/>
        </w:rPr>
      </w:pPr>
    </w:p>
    <w:p w:rsidR="00347697" w:rsidRDefault="00347697" w:rsidP="00456514">
      <w:pPr>
        <w:jc w:val="center"/>
        <w:rPr>
          <w:b/>
          <w:bCs/>
          <w:sz w:val="24"/>
          <w:szCs w:val="24"/>
        </w:rPr>
      </w:pPr>
      <w:r w:rsidRPr="00194E46">
        <w:rPr>
          <w:b/>
          <w:bCs/>
          <w:sz w:val="24"/>
          <w:szCs w:val="24"/>
        </w:rPr>
        <w:t>§ 7.</w:t>
      </w:r>
    </w:p>
    <w:p w:rsidR="00347697" w:rsidRPr="00194E46" w:rsidRDefault="00347697" w:rsidP="00456514">
      <w:pPr>
        <w:jc w:val="center"/>
        <w:rPr>
          <w:b/>
          <w:bCs/>
          <w:sz w:val="24"/>
          <w:szCs w:val="24"/>
        </w:rPr>
      </w:pPr>
    </w:p>
    <w:p w:rsidR="00347697" w:rsidRPr="00194E46" w:rsidRDefault="00347697" w:rsidP="00456514">
      <w:pPr>
        <w:numPr>
          <w:ilvl w:val="0"/>
          <w:numId w:val="9"/>
        </w:numPr>
        <w:jc w:val="both"/>
        <w:rPr>
          <w:sz w:val="24"/>
          <w:szCs w:val="24"/>
        </w:rPr>
      </w:pPr>
      <w:r w:rsidRPr="00194E46">
        <w:rPr>
          <w:sz w:val="24"/>
          <w:szCs w:val="24"/>
        </w:rPr>
        <w:t>Ustala się następujące przeznaczenia terenów:</w:t>
      </w:r>
    </w:p>
    <w:p w:rsidR="00347697" w:rsidRPr="00194E46" w:rsidRDefault="00347697" w:rsidP="00456514">
      <w:pPr>
        <w:numPr>
          <w:ilvl w:val="1"/>
          <w:numId w:val="9"/>
        </w:numPr>
        <w:jc w:val="both"/>
        <w:rPr>
          <w:sz w:val="24"/>
          <w:szCs w:val="24"/>
        </w:rPr>
      </w:pPr>
      <w:r w:rsidRPr="00194E46">
        <w:rPr>
          <w:sz w:val="24"/>
          <w:szCs w:val="24"/>
        </w:rPr>
        <w:t xml:space="preserve">teren obiektów infrastruktury elektroenergetycznej, oznaczony na rysunku planu symbolem </w:t>
      </w:r>
      <w:r w:rsidRPr="00194E46">
        <w:rPr>
          <w:b/>
          <w:bCs/>
          <w:sz w:val="24"/>
          <w:szCs w:val="24"/>
        </w:rPr>
        <w:t>E</w:t>
      </w:r>
      <w:r w:rsidRPr="00194E46">
        <w:rPr>
          <w:sz w:val="24"/>
          <w:szCs w:val="24"/>
        </w:rPr>
        <w:t>;</w:t>
      </w:r>
    </w:p>
    <w:p w:rsidR="00347697" w:rsidRPr="00194E46" w:rsidRDefault="00347697" w:rsidP="00456514">
      <w:pPr>
        <w:numPr>
          <w:ilvl w:val="1"/>
          <w:numId w:val="9"/>
        </w:numPr>
        <w:jc w:val="both"/>
        <w:rPr>
          <w:sz w:val="24"/>
          <w:szCs w:val="24"/>
        </w:rPr>
      </w:pPr>
      <w:r w:rsidRPr="00194E46">
        <w:rPr>
          <w:sz w:val="24"/>
          <w:szCs w:val="24"/>
        </w:rPr>
        <w:t xml:space="preserve">teren obiektów produkcyjnych, składów i magazynów oznaczony na rysunku planu symbolem </w:t>
      </w:r>
      <w:r w:rsidRPr="00194E46">
        <w:rPr>
          <w:b/>
          <w:sz w:val="24"/>
          <w:szCs w:val="24"/>
        </w:rPr>
        <w:t>P</w:t>
      </w:r>
      <w:r>
        <w:rPr>
          <w:sz w:val="24"/>
          <w:szCs w:val="24"/>
        </w:rPr>
        <w:t>;</w:t>
      </w:r>
    </w:p>
    <w:p w:rsidR="00347697" w:rsidRPr="00194E46" w:rsidRDefault="00347697" w:rsidP="00456514">
      <w:pPr>
        <w:numPr>
          <w:ilvl w:val="1"/>
          <w:numId w:val="9"/>
        </w:numPr>
        <w:jc w:val="both"/>
        <w:rPr>
          <w:bCs/>
          <w:sz w:val="24"/>
          <w:szCs w:val="24"/>
        </w:rPr>
      </w:pPr>
      <w:r w:rsidRPr="00194E46">
        <w:rPr>
          <w:sz w:val="24"/>
          <w:szCs w:val="24"/>
        </w:rPr>
        <w:t xml:space="preserve">teren rolniczy, oznaczony na rysunku planu symbolem </w:t>
      </w:r>
      <w:r w:rsidRPr="00194E46">
        <w:rPr>
          <w:b/>
          <w:bCs/>
          <w:sz w:val="24"/>
          <w:szCs w:val="24"/>
        </w:rPr>
        <w:t>R</w:t>
      </w:r>
      <w:r w:rsidRPr="00194E46">
        <w:rPr>
          <w:bCs/>
          <w:sz w:val="24"/>
          <w:szCs w:val="24"/>
        </w:rPr>
        <w:t>;</w:t>
      </w:r>
    </w:p>
    <w:p w:rsidR="00347697" w:rsidRPr="00194E46" w:rsidRDefault="00347697" w:rsidP="00456514">
      <w:pPr>
        <w:numPr>
          <w:ilvl w:val="1"/>
          <w:numId w:val="9"/>
        </w:numPr>
        <w:jc w:val="both"/>
        <w:rPr>
          <w:sz w:val="24"/>
          <w:szCs w:val="24"/>
        </w:rPr>
      </w:pPr>
      <w:r w:rsidRPr="00194E46">
        <w:rPr>
          <w:sz w:val="24"/>
          <w:szCs w:val="24"/>
        </w:rPr>
        <w:t>teren lasów, oznaczony na rysunku planu symbolem</w:t>
      </w:r>
      <w:r w:rsidRPr="00194E46">
        <w:rPr>
          <w:b/>
          <w:bCs/>
          <w:sz w:val="24"/>
          <w:szCs w:val="24"/>
        </w:rPr>
        <w:t xml:space="preserve"> ZL</w:t>
      </w:r>
      <w:r w:rsidRPr="00194E46">
        <w:rPr>
          <w:sz w:val="24"/>
          <w:szCs w:val="24"/>
        </w:rPr>
        <w:t>;</w:t>
      </w:r>
    </w:p>
    <w:p w:rsidR="00347697" w:rsidRPr="00194E46" w:rsidRDefault="00347697" w:rsidP="00456514">
      <w:pPr>
        <w:numPr>
          <w:ilvl w:val="1"/>
          <w:numId w:val="9"/>
        </w:numPr>
        <w:jc w:val="both"/>
        <w:rPr>
          <w:sz w:val="24"/>
          <w:szCs w:val="24"/>
        </w:rPr>
      </w:pPr>
      <w:r w:rsidRPr="00194E46">
        <w:rPr>
          <w:sz w:val="24"/>
          <w:szCs w:val="24"/>
        </w:rPr>
        <w:t xml:space="preserve">teren wód powierzchniowych, oznaczony na rysunku planu symbolem </w:t>
      </w:r>
      <w:r w:rsidRPr="00194E46">
        <w:rPr>
          <w:b/>
          <w:bCs/>
          <w:sz w:val="24"/>
          <w:szCs w:val="24"/>
        </w:rPr>
        <w:t>WS</w:t>
      </w:r>
      <w:r w:rsidRPr="00194E46">
        <w:rPr>
          <w:sz w:val="24"/>
          <w:szCs w:val="24"/>
        </w:rPr>
        <w:t>;</w:t>
      </w:r>
    </w:p>
    <w:p w:rsidR="00347697" w:rsidRPr="00194E46" w:rsidRDefault="00347697" w:rsidP="00456514">
      <w:pPr>
        <w:numPr>
          <w:ilvl w:val="1"/>
          <w:numId w:val="9"/>
        </w:numPr>
        <w:jc w:val="both"/>
        <w:rPr>
          <w:sz w:val="24"/>
          <w:szCs w:val="24"/>
        </w:rPr>
      </w:pPr>
      <w:r w:rsidRPr="00194E46">
        <w:rPr>
          <w:sz w:val="24"/>
          <w:szCs w:val="24"/>
        </w:rPr>
        <w:t xml:space="preserve">teren drogi publicznej, klasy głównej, oznaczony na rysunku planu symbolem </w:t>
      </w:r>
      <w:r w:rsidRPr="00194E46">
        <w:rPr>
          <w:b/>
          <w:bCs/>
          <w:sz w:val="24"/>
          <w:szCs w:val="24"/>
        </w:rPr>
        <w:t>KDG</w:t>
      </w:r>
      <w:r w:rsidRPr="00194E46">
        <w:rPr>
          <w:sz w:val="24"/>
          <w:szCs w:val="24"/>
        </w:rPr>
        <w:t>;</w:t>
      </w:r>
    </w:p>
    <w:p w:rsidR="00347697" w:rsidRPr="00194E46" w:rsidRDefault="00347697" w:rsidP="00456514">
      <w:pPr>
        <w:numPr>
          <w:ilvl w:val="1"/>
          <w:numId w:val="9"/>
        </w:numPr>
        <w:jc w:val="both"/>
        <w:rPr>
          <w:sz w:val="24"/>
          <w:szCs w:val="24"/>
        </w:rPr>
      </w:pPr>
      <w:r w:rsidRPr="00194E46">
        <w:rPr>
          <w:sz w:val="24"/>
          <w:szCs w:val="24"/>
        </w:rPr>
        <w:t xml:space="preserve">teren drogi publicznej, klasy zbiorczej, oznaczony na rysunku planu symbolem </w:t>
      </w:r>
      <w:r w:rsidRPr="00194E46">
        <w:rPr>
          <w:b/>
          <w:bCs/>
          <w:sz w:val="24"/>
          <w:szCs w:val="24"/>
        </w:rPr>
        <w:t>KDZ</w:t>
      </w:r>
      <w:r w:rsidRPr="00194E46">
        <w:rPr>
          <w:sz w:val="24"/>
          <w:szCs w:val="24"/>
        </w:rPr>
        <w:t>;</w:t>
      </w:r>
    </w:p>
    <w:p w:rsidR="00347697" w:rsidRPr="00194E46" w:rsidRDefault="00347697" w:rsidP="00456514">
      <w:pPr>
        <w:numPr>
          <w:ilvl w:val="1"/>
          <w:numId w:val="9"/>
        </w:numPr>
        <w:jc w:val="both"/>
        <w:rPr>
          <w:sz w:val="24"/>
          <w:szCs w:val="24"/>
        </w:rPr>
      </w:pPr>
      <w:r w:rsidRPr="00194E46">
        <w:rPr>
          <w:sz w:val="24"/>
          <w:szCs w:val="24"/>
        </w:rPr>
        <w:t xml:space="preserve">teren drogi publicznej, klasy dojazdowej, oznaczony na rysunku planu symbolem </w:t>
      </w:r>
      <w:r w:rsidRPr="00194E46">
        <w:rPr>
          <w:b/>
          <w:bCs/>
          <w:sz w:val="24"/>
          <w:szCs w:val="24"/>
        </w:rPr>
        <w:t>KDD</w:t>
      </w:r>
      <w:r w:rsidRPr="00194E46">
        <w:rPr>
          <w:sz w:val="24"/>
          <w:szCs w:val="24"/>
        </w:rPr>
        <w:t>;</w:t>
      </w:r>
    </w:p>
    <w:p w:rsidR="00347697" w:rsidRPr="00194E46" w:rsidRDefault="00347697" w:rsidP="006E69C4">
      <w:pPr>
        <w:numPr>
          <w:ilvl w:val="1"/>
          <w:numId w:val="9"/>
        </w:numPr>
        <w:jc w:val="both"/>
        <w:rPr>
          <w:sz w:val="24"/>
          <w:szCs w:val="24"/>
        </w:rPr>
      </w:pPr>
      <w:r w:rsidRPr="00194E46">
        <w:rPr>
          <w:sz w:val="24"/>
          <w:szCs w:val="24"/>
        </w:rPr>
        <w:t xml:space="preserve">teren drogi wewnętrznej, oznaczony na rysunku planu symbolem </w:t>
      </w:r>
      <w:r w:rsidRPr="00194E46">
        <w:rPr>
          <w:b/>
          <w:bCs/>
          <w:sz w:val="24"/>
          <w:szCs w:val="24"/>
        </w:rPr>
        <w:t>KDW</w:t>
      </w:r>
      <w:r>
        <w:rPr>
          <w:bCs/>
          <w:sz w:val="24"/>
          <w:szCs w:val="24"/>
        </w:rPr>
        <w:t>.</w:t>
      </w:r>
    </w:p>
    <w:p w:rsidR="00347697" w:rsidRDefault="00347697" w:rsidP="00456514">
      <w:pPr>
        <w:rPr>
          <w:sz w:val="24"/>
          <w:szCs w:val="24"/>
        </w:rPr>
      </w:pPr>
    </w:p>
    <w:p w:rsidR="00347697" w:rsidRDefault="00347697" w:rsidP="00456514">
      <w:pPr>
        <w:rPr>
          <w:sz w:val="24"/>
          <w:szCs w:val="24"/>
        </w:rPr>
      </w:pPr>
    </w:p>
    <w:p w:rsidR="00347697" w:rsidRDefault="00347697" w:rsidP="00456514">
      <w:pPr>
        <w:rPr>
          <w:sz w:val="24"/>
          <w:szCs w:val="24"/>
        </w:rPr>
      </w:pPr>
    </w:p>
    <w:p w:rsidR="00347697" w:rsidRDefault="00347697" w:rsidP="00456514">
      <w:pPr>
        <w:rPr>
          <w:sz w:val="24"/>
          <w:szCs w:val="24"/>
        </w:rPr>
      </w:pPr>
    </w:p>
    <w:p w:rsidR="00347697" w:rsidRDefault="00347697" w:rsidP="00456514">
      <w:pPr>
        <w:jc w:val="center"/>
        <w:rPr>
          <w:b/>
          <w:bCs/>
          <w:sz w:val="24"/>
          <w:szCs w:val="24"/>
        </w:rPr>
      </w:pPr>
      <w:r w:rsidRPr="00194E46">
        <w:rPr>
          <w:b/>
          <w:bCs/>
          <w:sz w:val="24"/>
          <w:szCs w:val="24"/>
        </w:rPr>
        <w:t>§ 8.</w:t>
      </w:r>
    </w:p>
    <w:p w:rsidR="00347697" w:rsidRPr="00194E46" w:rsidRDefault="00347697" w:rsidP="00456514">
      <w:pPr>
        <w:jc w:val="center"/>
        <w:rPr>
          <w:b/>
          <w:bCs/>
          <w:sz w:val="24"/>
          <w:szCs w:val="24"/>
        </w:rPr>
      </w:pPr>
    </w:p>
    <w:p w:rsidR="00347697" w:rsidRPr="00A77075" w:rsidRDefault="00347697" w:rsidP="00456514">
      <w:pPr>
        <w:numPr>
          <w:ilvl w:val="0"/>
          <w:numId w:val="10"/>
        </w:numPr>
        <w:jc w:val="both"/>
        <w:rPr>
          <w:sz w:val="24"/>
          <w:szCs w:val="24"/>
        </w:rPr>
      </w:pPr>
      <w:r w:rsidRPr="00A77075">
        <w:rPr>
          <w:sz w:val="24"/>
          <w:szCs w:val="24"/>
        </w:rPr>
        <w:t>Następujące oznaczenia graficzne na rysunku planu są obowiązującymi ustaleniami planu:</w:t>
      </w:r>
    </w:p>
    <w:p w:rsidR="00347697" w:rsidRPr="00A77075" w:rsidRDefault="00347697" w:rsidP="00456514">
      <w:pPr>
        <w:numPr>
          <w:ilvl w:val="1"/>
          <w:numId w:val="10"/>
        </w:numPr>
        <w:jc w:val="both"/>
        <w:rPr>
          <w:sz w:val="24"/>
          <w:szCs w:val="24"/>
        </w:rPr>
      </w:pPr>
      <w:r w:rsidRPr="00A77075">
        <w:rPr>
          <w:sz w:val="24"/>
          <w:szCs w:val="24"/>
        </w:rPr>
        <w:t>granice planu, które są jednocześnie granicami pasa technologicznego linii elektroenergetycznej 400 kV</w:t>
      </w:r>
      <w:r>
        <w:rPr>
          <w:sz w:val="24"/>
          <w:szCs w:val="24"/>
        </w:rPr>
        <w:t>;</w:t>
      </w:r>
    </w:p>
    <w:p w:rsidR="00347697" w:rsidRPr="00194E46" w:rsidRDefault="00347697" w:rsidP="00456514">
      <w:pPr>
        <w:numPr>
          <w:ilvl w:val="1"/>
          <w:numId w:val="10"/>
        </w:numPr>
        <w:jc w:val="both"/>
        <w:rPr>
          <w:sz w:val="24"/>
          <w:szCs w:val="24"/>
        </w:rPr>
      </w:pPr>
      <w:r w:rsidRPr="00194E46">
        <w:rPr>
          <w:sz w:val="24"/>
          <w:szCs w:val="24"/>
        </w:rPr>
        <w:t>linie rozgraniczające tereny o różnym przeznaczeniu lub różnych zasadach</w:t>
      </w:r>
      <w:r w:rsidRPr="00194E46">
        <w:rPr>
          <w:sz w:val="24"/>
          <w:szCs w:val="24"/>
        </w:rPr>
        <w:br/>
        <w:t>zagospodarowania;</w:t>
      </w:r>
    </w:p>
    <w:p w:rsidR="00347697" w:rsidRPr="001B7BCB" w:rsidRDefault="00347697" w:rsidP="00456514">
      <w:pPr>
        <w:numPr>
          <w:ilvl w:val="1"/>
          <w:numId w:val="10"/>
        </w:numPr>
        <w:jc w:val="both"/>
        <w:rPr>
          <w:sz w:val="24"/>
          <w:szCs w:val="24"/>
        </w:rPr>
      </w:pPr>
      <w:r w:rsidRPr="001B7BCB">
        <w:rPr>
          <w:sz w:val="24"/>
          <w:szCs w:val="24"/>
        </w:rPr>
        <w:t>granice obszaru pasa obostrzeń w zabudowie i użytkowaniu;</w:t>
      </w:r>
    </w:p>
    <w:p w:rsidR="00347697" w:rsidRPr="00F01C14" w:rsidRDefault="00347697" w:rsidP="00456514">
      <w:pPr>
        <w:numPr>
          <w:ilvl w:val="1"/>
          <w:numId w:val="10"/>
        </w:numPr>
        <w:jc w:val="both"/>
        <w:rPr>
          <w:sz w:val="24"/>
          <w:szCs w:val="24"/>
        </w:rPr>
      </w:pPr>
      <w:r w:rsidRPr="00F01C14">
        <w:rPr>
          <w:sz w:val="24"/>
          <w:szCs w:val="24"/>
        </w:rPr>
        <w:t>granice obszaru chronionego krajobrazu w granicach opracowania planu;</w:t>
      </w:r>
    </w:p>
    <w:p w:rsidR="00347697" w:rsidRPr="00F01C14" w:rsidRDefault="00347697" w:rsidP="00456514">
      <w:pPr>
        <w:numPr>
          <w:ilvl w:val="1"/>
          <w:numId w:val="10"/>
        </w:numPr>
        <w:jc w:val="both"/>
        <w:rPr>
          <w:sz w:val="24"/>
          <w:szCs w:val="24"/>
        </w:rPr>
      </w:pPr>
      <w:r w:rsidRPr="00F01C14">
        <w:rPr>
          <w:sz w:val="24"/>
          <w:szCs w:val="24"/>
        </w:rPr>
        <w:t>granice obszaru Natura 2000 w granicach opracowania planu;</w:t>
      </w:r>
    </w:p>
    <w:p w:rsidR="00347697" w:rsidRPr="00F01C14" w:rsidRDefault="00347697" w:rsidP="00456514">
      <w:pPr>
        <w:numPr>
          <w:ilvl w:val="1"/>
          <w:numId w:val="10"/>
        </w:numPr>
        <w:jc w:val="both"/>
        <w:rPr>
          <w:sz w:val="24"/>
          <w:szCs w:val="24"/>
        </w:rPr>
      </w:pPr>
      <w:r w:rsidRPr="00F01C14">
        <w:rPr>
          <w:sz w:val="24"/>
          <w:szCs w:val="24"/>
        </w:rPr>
        <w:t>stanowiska archeologiczne;</w:t>
      </w:r>
    </w:p>
    <w:p w:rsidR="00347697" w:rsidRPr="00F01C14" w:rsidRDefault="00347697" w:rsidP="00456514">
      <w:pPr>
        <w:numPr>
          <w:ilvl w:val="1"/>
          <w:numId w:val="10"/>
        </w:numPr>
        <w:jc w:val="both"/>
        <w:rPr>
          <w:sz w:val="24"/>
          <w:szCs w:val="24"/>
        </w:rPr>
      </w:pPr>
      <w:r w:rsidRPr="00F01C14">
        <w:rPr>
          <w:sz w:val="24"/>
          <w:szCs w:val="24"/>
        </w:rPr>
        <w:t>obszary szczególnego zagrożenia powodzią;</w:t>
      </w:r>
    </w:p>
    <w:p w:rsidR="00347697" w:rsidRPr="00F01C14" w:rsidRDefault="00347697" w:rsidP="00456514">
      <w:pPr>
        <w:numPr>
          <w:ilvl w:val="1"/>
          <w:numId w:val="10"/>
        </w:numPr>
        <w:jc w:val="both"/>
        <w:rPr>
          <w:sz w:val="24"/>
          <w:szCs w:val="24"/>
        </w:rPr>
      </w:pPr>
      <w:r w:rsidRPr="00F01C14">
        <w:rPr>
          <w:sz w:val="24"/>
          <w:szCs w:val="24"/>
        </w:rPr>
        <w:t>symbole literowe określające przeznaczenie terenów oraz ich numery porządkowe.</w:t>
      </w:r>
    </w:p>
    <w:p w:rsidR="00347697" w:rsidRPr="00F01C14" w:rsidRDefault="00347697" w:rsidP="00456514">
      <w:pPr>
        <w:numPr>
          <w:ilvl w:val="0"/>
          <w:numId w:val="10"/>
        </w:numPr>
        <w:jc w:val="both"/>
        <w:rPr>
          <w:sz w:val="24"/>
          <w:szCs w:val="24"/>
        </w:rPr>
      </w:pPr>
      <w:r w:rsidRPr="00F01C14">
        <w:rPr>
          <w:sz w:val="24"/>
          <w:szCs w:val="24"/>
        </w:rPr>
        <w:t>Oznaczenia graficzne znajdujące się na rysunku planu, niewymienione w ust. 1, mają charakter informacyjny.</w:t>
      </w:r>
    </w:p>
    <w:p w:rsidR="00347697" w:rsidRDefault="00347697" w:rsidP="00A16988">
      <w:pPr>
        <w:rPr>
          <w:sz w:val="24"/>
          <w:szCs w:val="24"/>
        </w:rPr>
      </w:pPr>
    </w:p>
    <w:p w:rsidR="00347697" w:rsidRPr="00F01C14" w:rsidRDefault="00347697" w:rsidP="00A16988">
      <w:pPr>
        <w:rPr>
          <w:sz w:val="24"/>
          <w:szCs w:val="24"/>
        </w:rPr>
      </w:pPr>
    </w:p>
    <w:p w:rsidR="00347697" w:rsidRDefault="00347697" w:rsidP="00270533">
      <w:pPr>
        <w:jc w:val="center"/>
        <w:rPr>
          <w:b/>
          <w:bCs/>
          <w:sz w:val="24"/>
          <w:szCs w:val="24"/>
        </w:rPr>
      </w:pPr>
      <w:r w:rsidRPr="00194E46">
        <w:rPr>
          <w:b/>
          <w:bCs/>
          <w:sz w:val="24"/>
          <w:szCs w:val="24"/>
        </w:rPr>
        <w:t xml:space="preserve">§ </w:t>
      </w:r>
      <w:r>
        <w:rPr>
          <w:b/>
          <w:bCs/>
          <w:sz w:val="24"/>
          <w:szCs w:val="24"/>
        </w:rPr>
        <w:t>9</w:t>
      </w:r>
      <w:r w:rsidRPr="00194E46">
        <w:rPr>
          <w:b/>
          <w:bCs/>
          <w:sz w:val="24"/>
          <w:szCs w:val="24"/>
        </w:rPr>
        <w:t>.</w:t>
      </w:r>
    </w:p>
    <w:p w:rsidR="00347697" w:rsidRDefault="00347697" w:rsidP="00270533">
      <w:pPr>
        <w:jc w:val="center"/>
        <w:rPr>
          <w:b/>
          <w:bCs/>
          <w:sz w:val="24"/>
          <w:szCs w:val="24"/>
        </w:rPr>
      </w:pPr>
    </w:p>
    <w:p w:rsidR="00347697" w:rsidRPr="001B7BCB" w:rsidRDefault="00347697" w:rsidP="001B7BCB">
      <w:pPr>
        <w:pStyle w:val="Tytuaktu"/>
        <w:jc w:val="both"/>
        <w:rPr>
          <w:bCs/>
          <w:szCs w:val="24"/>
        </w:rPr>
      </w:pPr>
      <w:r w:rsidRPr="001B7BCB">
        <w:rPr>
          <w:bCs/>
          <w:caps w:val="0"/>
          <w:szCs w:val="24"/>
        </w:rPr>
        <w:t xml:space="preserve">Obszar planistyczny inwestycji celu publicznego o znaczeniu ponadlokalnym, ujętej </w:t>
      </w:r>
      <w:r w:rsidRPr="001B7BCB">
        <w:rPr>
          <w:bCs/>
          <w:caps w:val="0"/>
          <w:szCs w:val="24"/>
        </w:rPr>
        <w:br/>
        <w:t>w „Planie zagospodarowania przestrzennego województwa podlaskiego”, jaką jest dwutorowa, napowietrzna linia elektroenergetyczna 400 kV Ełk – granica RP.</w:t>
      </w:r>
    </w:p>
    <w:p w:rsidR="00347697" w:rsidRPr="00F01C14" w:rsidRDefault="00347697" w:rsidP="00A16988">
      <w:pPr>
        <w:pStyle w:val="Tytuaktu"/>
        <w:rPr>
          <w:bCs/>
          <w:szCs w:val="24"/>
        </w:rPr>
      </w:pPr>
    </w:p>
    <w:p w:rsidR="00347697" w:rsidRPr="001B7BCB" w:rsidRDefault="00347697" w:rsidP="00456514">
      <w:pPr>
        <w:numPr>
          <w:ilvl w:val="0"/>
          <w:numId w:val="18"/>
        </w:numPr>
        <w:jc w:val="both"/>
        <w:rPr>
          <w:sz w:val="24"/>
          <w:szCs w:val="24"/>
        </w:rPr>
      </w:pPr>
      <w:r w:rsidRPr="001B7BCB">
        <w:rPr>
          <w:sz w:val="24"/>
          <w:szCs w:val="24"/>
        </w:rPr>
        <w:t>Ustala się przebieg pasa technologicznego linii elektroenergetycznej 400 kV, stanowiącego teren lokalizacji inwestycji celu publicznego o znaczeniu ponadlokalnym jaką jest linia elektroenergetyczna 400 kV.</w:t>
      </w:r>
    </w:p>
    <w:p w:rsidR="00347697" w:rsidRPr="001B7BCB" w:rsidRDefault="00347697" w:rsidP="00456514">
      <w:pPr>
        <w:numPr>
          <w:ilvl w:val="0"/>
          <w:numId w:val="18"/>
        </w:numPr>
        <w:jc w:val="both"/>
        <w:rPr>
          <w:sz w:val="24"/>
          <w:szCs w:val="24"/>
        </w:rPr>
      </w:pPr>
      <w:r w:rsidRPr="001B7BCB">
        <w:rPr>
          <w:sz w:val="24"/>
          <w:szCs w:val="24"/>
        </w:rPr>
        <w:t>Lokalizacja konstrukcji wsporczych – słupów – na osi linii elektroenergetycznej 400 kV, na terenach:</w:t>
      </w:r>
    </w:p>
    <w:p w:rsidR="00347697" w:rsidRPr="001B7BCB" w:rsidRDefault="00347697" w:rsidP="001B05BF">
      <w:pPr>
        <w:numPr>
          <w:ilvl w:val="0"/>
          <w:numId w:val="30"/>
        </w:numPr>
        <w:jc w:val="both"/>
        <w:rPr>
          <w:sz w:val="24"/>
          <w:szCs w:val="24"/>
        </w:rPr>
      </w:pPr>
      <w:r w:rsidRPr="001B7BCB">
        <w:rPr>
          <w:sz w:val="24"/>
          <w:szCs w:val="24"/>
        </w:rPr>
        <w:t xml:space="preserve">1-8 E – tereny obiektów infrastruktury elektroenergetycznej /tereny te wymagały uzyskania zgód Marszałka Województwa Podlaskiego i Ministra Rolnictwa </w:t>
      </w:r>
      <w:r>
        <w:rPr>
          <w:sz w:val="24"/>
          <w:szCs w:val="24"/>
        </w:rPr>
        <w:br/>
      </w:r>
      <w:r w:rsidRPr="001B7BCB">
        <w:rPr>
          <w:sz w:val="24"/>
          <w:szCs w:val="24"/>
        </w:rPr>
        <w:t>i Rozwoju Wsi na przeznaczenie na cele nierolnicze i nieleśne/</w:t>
      </w:r>
    </w:p>
    <w:p w:rsidR="00347697" w:rsidRPr="001B7BCB" w:rsidRDefault="00347697" w:rsidP="00AF1B4E">
      <w:pPr>
        <w:numPr>
          <w:ilvl w:val="0"/>
          <w:numId w:val="30"/>
        </w:numPr>
        <w:jc w:val="both"/>
        <w:rPr>
          <w:sz w:val="24"/>
          <w:szCs w:val="24"/>
        </w:rPr>
      </w:pPr>
      <w:r>
        <w:rPr>
          <w:sz w:val="24"/>
          <w:szCs w:val="24"/>
        </w:rPr>
        <w:t xml:space="preserve">1-46 </w:t>
      </w:r>
      <w:r w:rsidRPr="001B7BCB">
        <w:rPr>
          <w:sz w:val="24"/>
          <w:szCs w:val="24"/>
        </w:rPr>
        <w:t xml:space="preserve">R – tereny rolnicze – szczegółowa lokalizacja konstrukcji wsporczych rozstrzygnięta zostanie na etapie uzyskiwania pozwolenia na budowę. </w:t>
      </w:r>
    </w:p>
    <w:p w:rsidR="00347697" w:rsidRPr="00194E46" w:rsidRDefault="00347697" w:rsidP="00456514">
      <w:pPr>
        <w:numPr>
          <w:ilvl w:val="0"/>
          <w:numId w:val="18"/>
        </w:numPr>
        <w:jc w:val="both"/>
        <w:rPr>
          <w:sz w:val="24"/>
          <w:szCs w:val="24"/>
        </w:rPr>
      </w:pPr>
      <w:r w:rsidRPr="00D63B3A">
        <w:rPr>
          <w:b/>
          <w:sz w:val="24"/>
          <w:szCs w:val="24"/>
        </w:rPr>
        <w:t>W całym pasie technologicznym linii elektroenergetycznej 400 kV zakazuje się:</w:t>
      </w:r>
    </w:p>
    <w:p w:rsidR="00347697" w:rsidRPr="00194E46" w:rsidRDefault="00347697" w:rsidP="00456514">
      <w:pPr>
        <w:numPr>
          <w:ilvl w:val="1"/>
          <w:numId w:val="18"/>
        </w:numPr>
        <w:jc w:val="both"/>
        <w:rPr>
          <w:sz w:val="24"/>
          <w:szCs w:val="24"/>
        </w:rPr>
      </w:pPr>
      <w:r w:rsidRPr="00194E46">
        <w:rPr>
          <w:sz w:val="24"/>
          <w:szCs w:val="24"/>
        </w:rPr>
        <w:t>lokalizowania zabudowy mieszkalnej lub innej przeznaczonej na stały pobyt ludzi;</w:t>
      </w:r>
    </w:p>
    <w:p w:rsidR="00347697" w:rsidRPr="00194E46" w:rsidRDefault="00347697" w:rsidP="00456514">
      <w:pPr>
        <w:numPr>
          <w:ilvl w:val="1"/>
          <w:numId w:val="18"/>
        </w:numPr>
        <w:jc w:val="both"/>
        <w:rPr>
          <w:sz w:val="24"/>
          <w:szCs w:val="24"/>
        </w:rPr>
      </w:pPr>
      <w:r w:rsidRPr="00194E46">
        <w:rPr>
          <w:sz w:val="24"/>
          <w:szCs w:val="24"/>
        </w:rPr>
        <w:t xml:space="preserve">lokalizowania stacji paliw, budynków, magazynów, urządzeń technologicznych </w:t>
      </w:r>
      <w:r w:rsidRPr="00194E46">
        <w:rPr>
          <w:sz w:val="24"/>
          <w:szCs w:val="24"/>
        </w:rPr>
        <w:br/>
        <w:t>i stałych składowisk – zawierających materiały wybuchowe, niebezpieczne pożarowo lub wymagające wyznaczenia stref zagrożenia wybuchem;</w:t>
      </w:r>
    </w:p>
    <w:p w:rsidR="00347697" w:rsidRPr="00194E46" w:rsidRDefault="00347697" w:rsidP="00456514">
      <w:pPr>
        <w:numPr>
          <w:ilvl w:val="1"/>
          <w:numId w:val="18"/>
        </w:numPr>
        <w:jc w:val="both"/>
        <w:rPr>
          <w:sz w:val="24"/>
          <w:szCs w:val="24"/>
        </w:rPr>
      </w:pPr>
      <w:r w:rsidRPr="00194E46">
        <w:rPr>
          <w:sz w:val="24"/>
          <w:szCs w:val="24"/>
        </w:rPr>
        <w:t>sadzenia i utrzymywania roślinności wysokiej;</w:t>
      </w:r>
    </w:p>
    <w:p w:rsidR="00347697" w:rsidRPr="00194E46" w:rsidRDefault="00347697" w:rsidP="00456514">
      <w:pPr>
        <w:numPr>
          <w:ilvl w:val="1"/>
          <w:numId w:val="18"/>
        </w:numPr>
        <w:jc w:val="both"/>
        <w:rPr>
          <w:sz w:val="24"/>
          <w:szCs w:val="24"/>
        </w:rPr>
      </w:pPr>
      <w:r w:rsidRPr="00194E46">
        <w:rPr>
          <w:sz w:val="24"/>
          <w:szCs w:val="24"/>
        </w:rPr>
        <w:t>zakaz, o którym mowa w pkt 3, nie obowiązuje na terenach oznaczonych symbolem ZL;</w:t>
      </w:r>
    </w:p>
    <w:p w:rsidR="00347697" w:rsidRPr="00194E46" w:rsidRDefault="00347697" w:rsidP="00456514">
      <w:pPr>
        <w:numPr>
          <w:ilvl w:val="1"/>
          <w:numId w:val="18"/>
        </w:numPr>
        <w:jc w:val="both"/>
        <w:rPr>
          <w:sz w:val="24"/>
          <w:szCs w:val="24"/>
        </w:rPr>
      </w:pPr>
      <w:r w:rsidRPr="00194E46">
        <w:rPr>
          <w:sz w:val="24"/>
          <w:szCs w:val="24"/>
        </w:rPr>
        <w:t>lokalizowania parkingów;</w:t>
      </w:r>
    </w:p>
    <w:p w:rsidR="00347697" w:rsidRPr="00194E46" w:rsidRDefault="00347697" w:rsidP="00456514">
      <w:pPr>
        <w:numPr>
          <w:ilvl w:val="1"/>
          <w:numId w:val="18"/>
        </w:numPr>
        <w:jc w:val="both"/>
        <w:rPr>
          <w:sz w:val="24"/>
          <w:szCs w:val="24"/>
        </w:rPr>
      </w:pPr>
      <w:r w:rsidRPr="00194E46">
        <w:rPr>
          <w:sz w:val="24"/>
          <w:szCs w:val="24"/>
        </w:rPr>
        <w:t xml:space="preserve">podejmowania wszelkich działań mogących zagrozić bezpieczeństwu ludzi,  trwałości linii elektroenergetycznej 400 kV lub mogących uniemożliwić jej konserwację </w:t>
      </w:r>
      <w:r w:rsidRPr="00194E46">
        <w:rPr>
          <w:sz w:val="24"/>
          <w:szCs w:val="24"/>
        </w:rPr>
        <w:br/>
        <w:t>w czasie eksploatacji</w:t>
      </w:r>
      <w:r>
        <w:rPr>
          <w:sz w:val="24"/>
          <w:szCs w:val="24"/>
        </w:rPr>
        <w:t>.</w:t>
      </w:r>
    </w:p>
    <w:p w:rsidR="00347697" w:rsidRPr="00DC2B03" w:rsidRDefault="00347697" w:rsidP="00456514">
      <w:pPr>
        <w:numPr>
          <w:ilvl w:val="0"/>
          <w:numId w:val="18"/>
        </w:numPr>
        <w:jc w:val="both"/>
        <w:rPr>
          <w:sz w:val="24"/>
          <w:szCs w:val="24"/>
        </w:rPr>
      </w:pPr>
      <w:r w:rsidRPr="00DC2B03">
        <w:rPr>
          <w:b/>
          <w:sz w:val="24"/>
          <w:szCs w:val="24"/>
        </w:rPr>
        <w:t xml:space="preserve">W całym pasie technologicznym dopuszcza się użytkowanie terenów rolnych </w:t>
      </w:r>
      <w:r w:rsidRPr="00DC2B03">
        <w:rPr>
          <w:b/>
          <w:sz w:val="24"/>
          <w:szCs w:val="24"/>
        </w:rPr>
        <w:br/>
        <w:t>i leśnych zgodnie z ich przeznaczeniem,</w:t>
      </w:r>
      <w:r w:rsidRPr="00DC2B03">
        <w:rPr>
          <w:b/>
          <w:sz w:val="24"/>
          <w:szCs w:val="24"/>
          <w:lang w:eastAsia="pl-PL"/>
        </w:rPr>
        <w:t xml:space="preserve"> </w:t>
      </w:r>
      <w:r w:rsidRPr="00DC2B03">
        <w:rPr>
          <w:b/>
          <w:sz w:val="24"/>
          <w:szCs w:val="24"/>
        </w:rPr>
        <w:t>pod warunkiem spełnienia wymogów obowiązujących</w:t>
      </w:r>
      <w:r w:rsidRPr="00DC2B03">
        <w:rPr>
          <w:sz w:val="24"/>
          <w:szCs w:val="24"/>
        </w:rPr>
        <w:t>:</w:t>
      </w:r>
    </w:p>
    <w:p w:rsidR="00347697" w:rsidRPr="00DC2B03" w:rsidRDefault="00347697" w:rsidP="00C007B9">
      <w:pPr>
        <w:numPr>
          <w:ilvl w:val="1"/>
          <w:numId w:val="18"/>
        </w:numPr>
        <w:jc w:val="both"/>
        <w:rPr>
          <w:sz w:val="24"/>
          <w:szCs w:val="24"/>
        </w:rPr>
      </w:pPr>
      <w:r w:rsidRPr="00DC2B03">
        <w:rPr>
          <w:sz w:val="24"/>
          <w:szCs w:val="24"/>
        </w:rPr>
        <w:t>w pasie technologicznym;</w:t>
      </w:r>
    </w:p>
    <w:p w:rsidR="00347697" w:rsidRPr="00DC2B03" w:rsidRDefault="00347697" w:rsidP="00C007B9">
      <w:pPr>
        <w:numPr>
          <w:ilvl w:val="1"/>
          <w:numId w:val="18"/>
        </w:numPr>
        <w:jc w:val="both"/>
        <w:rPr>
          <w:sz w:val="24"/>
          <w:szCs w:val="24"/>
        </w:rPr>
      </w:pPr>
      <w:r w:rsidRPr="00DC2B03">
        <w:rPr>
          <w:sz w:val="24"/>
          <w:szCs w:val="24"/>
        </w:rPr>
        <w:t>w pasie zakazu zabudowy i ograniczenia użytkowania;</w:t>
      </w:r>
    </w:p>
    <w:p w:rsidR="00347697" w:rsidRPr="00DC2B03" w:rsidRDefault="00347697" w:rsidP="00C007B9">
      <w:pPr>
        <w:numPr>
          <w:ilvl w:val="1"/>
          <w:numId w:val="18"/>
        </w:numPr>
        <w:jc w:val="both"/>
        <w:rPr>
          <w:sz w:val="24"/>
          <w:szCs w:val="24"/>
        </w:rPr>
      </w:pPr>
      <w:r w:rsidRPr="00DC2B03">
        <w:rPr>
          <w:sz w:val="24"/>
          <w:szCs w:val="24"/>
        </w:rPr>
        <w:t>na obszarze Natura 2000;</w:t>
      </w:r>
    </w:p>
    <w:p w:rsidR="00347697" w:rsidRPr="00DC2B03" w:rsidRDefault="00347697" w:rsidP="00C007B9">
      <w:pPr>
        <w:numPr>
          <w:ilvl w:val="1"/>
          <w:numId w:val="18"/>
        </w:numPr>
        <w:jc w:val="both"/>
        <w:rPr>
          <w:sz w:val="24"/>
          <w:szCs w:val="24"/>
        </w:rPr>
      </w:pPr>
      <w:r w:rsidRPr="00DC2B03">
        <w:rPr>
          <w:sz w:val="24"/>
          <w:szCs w:val="24"/>
        </w:rPr>
        <w:t>na obszarach chronionego krajobrazu;</w:t>
      </w:r>
    </w:p>
    <w:p w:rsidR="00347697" w:rsidRPr="00DC2B03" w:rsidRDefault="00347697" w:rsidP="00C007B9">
      <w:pPr>
        <w:numPr>
          <w:ilvl w:val="1"/>
          <w:numId w:val="18"/>
        </w:numPr>
        <w:jc w:val="both"/>
        <w:rPr>
          <w:sz w:val="24"/>
          <w:szCs w:val="24"/>
        </w:rPr>
      </w:pPr>
      <w:r w:rsidRPr="00DC2B03">
        <w:rPr>
          <w:sz w:val="24"/>
          <w:szCs w:val="24"/>
        </w:rPr>
        <w:t>na obszarach szczególnego zagrożenia powodzią, stanowiskach archeologicznych</w:t>
      </w:r>
    </w:p>
    <w:p w:rsidR="00347697" w:rsidRDefault="00347697" w:rsidP="00C007B9">
      <w:pPr>
        <w:numPr>
          <w:ilvl w:val="1"/>
          <w:numId w:val="18"/>
        </w:numPr>
        <w:jc w:val="both"/>
        <w:rPr>
          <w:sz w:val="24"/>
          <w:szCs w:val="24"/>
        </w:rPr>
      </w:pPr>
      <w:r w:rsidRPr="00DC2B03">
        <w:rPr>
          <w:sz w:val="24"/>
          <w:szCs w:val="24"/>
        </w:rPr>
        <w:t>dla linii 110 kV.</w:t>
      </w:r>
    </w:p>
    <w:p w:rsidR="00347697" w:rsidRPr="00DC2B03" w:rsidRDefault="00347697" w:rsidP="00D462E3">
      <w:pPr>
        <w:ind w:left="397"/>
        <w:jc w:val="both"/>
        <w:rPr>
          <w:sz w:val="24"/>
          <w:szCs w:val="24"/>
        </w:rPr>
      </w:pPr>
    </w:p>
    <w:p w:rsidR="00347697" w:rsidRPr="00DC2B03" w:rsidRDefault="00347697" w:rsidP="00456514">
      <w:pPr>
        <w:numPr>
          <w:ilvl w:val="0"/>
          <w:numId w:val="18"/>
        </w:numPr>
        <w:jc w:val="both"/>
        <w:rPr>
          <w:sz w:val="24"/>
          <w:szCs w:val="24"/>
        </w:rPr>
      </w:pPr>
      <w:r w:rsidRPr="00DC2B03">
        <w:rPr>
          <w:b/>
          <w:sz w:val="24"/>
          <w:szCs w:val="24"/>
        </w:rPr>
        <w:t>W pasie zakazu zabudowy i ograniczenia użytkowania zakazuje się</w:t>
      </w:r>
      <w:r w:rsidRPr="00DC2B03">
        <w:rPr>
          <w:sz w:val="24"/>
          <w:szCs w:val="24"/>
        </w:rPr>
        <w:t>:</w:t>
      </w:r>
    </w:p>
    <w:p w:rsidR="00347697" w:rsidRPr="00DC2B03" w:rsidRDefault="00347697" w:rsidP="00456514">
      <w:pPr>
        <w:numPr>
          <w:ilvl w:val="1"/>
          <w:numId w:val="18"/>
        </w:numPr>
        <w:jc w:val="both"/>
        <w:rPr>
          <w:sz w:val="24"/>
          <w:szCs w:val="24"/>
        </w:rPr>
      </w:pPr>
      <w:r w:rsidRPr="00DC2B03">
        <w:rPr>
          <w:sz w:val="24"/>
          <w:szCs w:val="24"/>
        </w:rPr>
        <w:t>lokalizowania wszelkiej zabudowy kubaturowej;</w:t>
      </w:r>
    </w:p>
    <w:p w:rsidR="00347697" w:rsidRPr="009B557D" w:rsidRDefault="00347697" w:rsidP="00456514">
      <w:pPr>
        <w:numPr>
          <w:ilvl w:val="1"/>
          <w:numId w:val="18"/>
        </w:numPr>
        <w:jc w:val="both"/>
        <w:rPr>
          <w:color w:val="000000"/>
          <w:sz w:val="24"/>
          <w:szCs w:val="24"/>
        </w:rPr>
      </w:pPr>
      <w:r w:rsidRPr="009B557D">
        <w:rPr>
          <w:color w:val="000000"/>
          <w:sz w:val="24"/>
          <w:szCs w:val="24"/>
        </w:rPr>
        <w:t>lokalizowania obiektów wyższych niż 7 m od poziomu gruntu (nie dotyczy konstrukcji wsporczych projektowanej linii elektroenergetycznej 400 kV, dla której sporządza się ten plan).</w:t>
      </w:r>
    </w:p>
    <w:p w:rsidR="00347697" w:rsidRPr="00DC2B03" w:rsidRDefault="00347697" w:rsidP="00456514">
      <w:pPr>
        <w:numPr>
          <w:ilvl w:val="0"/>
          <w:numId w:val="18"/>
        </w:numPr>
        <w:jc w:val="both"/>
        <w:rPr>
          <w:sz w:val="24"/>
          <w:szCs w:val="24"/>
        </w:rPr>
      </w:pPr>
      <w:r w:rsidRPr="00DC2B03">
        <w:rPr>
          <w:b/>
          <w:sz w:val="24"/>
          <w:szCs w:val="24"/>
        </w:rPr>
        <w:t>W pasie obostrzeń w zabudowie i użytkowaniu dopuszcza się</w:t>
      </w:r>
      <w:r w:rsidRPr="00DC2B03">
        <w:rPr>
          <w:sz w:val="24"/>
          <w:szCs w:val="24"/>
        </w:rPr>
        <w:t>:</w:t>
      </w:r>
    </w:p>
    <w:p w:rsidR="00347697" w:rsidRPr="00DC2B03" w:rsidRDefault="00347697" w:rsidP="00456514">
      <w:pPr>
        <w:numPr>
          <w:ilvl w:val="1"/>
          <w:numId w:val="18"/>
        </w:numPr>
        <w:jc w:val="both"/>
        <w:rPr>
          <w:sz w:val="24"/>
          <w:szCs w:val="24"/>
        </w:rPr>
      </w:pPr>
      <w:r w:rsidRPr="00DC2B03">
        <w:rPr>
          <w:sz w:val="24"/>
          <w:szCs w:val="24"/>
        </w:rPr>
        <w:t>lokalizowanie obiektów o wysokości do 11</w:t>
      </w:r>
      <w:r>
        <w:rPr>
          <w:sz w:val="24"/>
          <w:szCs w:val="24"/>
        </w:rPr>
        <w:t xml:space="preserve"> </w:t>
      </w:r>
      <w:r w:rsidRPr="00DC2B03">
        <w:rPr>
          <w:sz w:val="24"/>
          <w:szCs w:val="24"/>
        </w:rPr>
        <w:t>m od poziomu gruntu;</w:t>
      </w:r>
    </w:p>
    <w:p w:rsidR="00347697" w:rsidRPr="00194E46" w:rsidRDefault="00347697" w:rsidP="00456514">
      <w:pPr>
        <w:numPr>
          <w:ilvl w:val="1"/>
          <w:numId w:val="18"/>
        </w:numPr>
        <w:jc w:val="both"/>
        <w:rPr>
          <w:sz w:val="24"/>
          <w:szCs w:val="24"/>
        </w:rPr>
      </w:pPr>
      <w:r w:rsidRPr="00194E46">
        <w:rPr>
          <w:sz w:val="24"/>
          <w:szCs w:val="24"/>
        </w:rPr>
        <w:t>lokalizowanie budynków, budowli, budowli rolniczych i innych obiektów wymienionych w art. 2 ust. 1 ustawy o ochronie gruntów rolnych i leśnych, a więc między innymi:</w:t>
      </w:r>
    </w:p>
    <w:p w:rsidR="00347697" w:rsidRPr="00194E46" w:rsidRDefault="00347697" w:rsidP="00456514">
      <w:pPr>
        <w:numPr>
          <w:ilvl w:val="2"/>
          <w:numId w:val="18"/>
        </w:numPr>
        <w:jc w:val="both"/>
        <w:rPr>
          <w:sz w:val="24"/>
          <w:szCs w:val="24"/>
        </w:rPr>
      </w:pPr>
      <w:r w:rsidRPr="00194E46">
        <w:rPr>
          <w:sz w:val="24"/>
          <w:szCs w:val="24"/>
        </w:rPr>
        <w:t>budynków i urządzeń wchodzących w skład gospodarstw rolnych służących wyłącznie produkcji rolniczej oraz przetwórstwu rolno-spożywczemu,</w:t>
      </w:r>
    </w:p>
    <w:p w:rsidR="00347697" w:rsidRPr="00194E46" w:rsidRDefault="00347697" w:rsidP="00456514">
      <w:pPr>
        <w:numPr>
          <w:ilvl w:val="2"/>
          <w:numId w:val="18"/>
        </w:numPr>
        <w:jc w:val="both"/>
        <w:rPr>
          <w:sz w:val="24"/>
          <w:szCs w:val="24"/>
        </w:rPr>
      </w:pPr>
      <w:r w:rsidRPr="00194E46">
        <w:rPr>
          <w:sz w:val="24"/>
          <w:szCs w:val="24"/>
        </w:rPr>
        <w:t xml:space="preserve">budynków i urządzeń służących bezpośrednio do produkcji rolniczej uznanej za dział specjalny, stosownie do przepisów o podatku dochodowym od osób fizycznych </w:t>
      </w:r>
      <w:r>
        <w:rPr>
          <w:sz w:val="24"/>
          <w:szCs w:val="24"/>
        </w:rPr>
        <w:br/>
      </w:r>
      <w:r w:rsidRPr="00194E46">
        <w:rPr>
          <w:sz w:val="24"/>
          <w:szCs w:val="24"/>
        </w:rPr>
        <w:t>i podatku dochodowym od osób prawnych</w:t>
      </w:r>
      <w:r>
        <w:rPr>
          <w:sz w:val="24"/>
          <w:szCs w:val="24"/>
        </w:rPr>
        <w:t>,</w:t>
      </w:r>
    </w:p>
    <w:p w:rsidR="00347697" w:rsidRPr="00194E46" w:rsidRDefault="00347697" w:rsidP="00456514">
      <w:pPr>
        <w:numPr>
          <w:ilvl w:val="2"/>
          <w:numId w:val="18"/>
        </w:numPr>
        <w:jc w:val="both"/>
        <w:rPr>
          <w:sz w:val="24"/>
          <w:szCs w:val="24"/>
        </w:rPr>
      </w:pPr>
      <w:r w:rsidRPr="00194E46">
        <w:rPr>
          <w:sz w:val="24"/>
          <w:szCs w:val="24"/>
        </w:rPr>
        <w:t>stawów rybnych i innych zbiorników wodnych, służących wyłącznie dla potrzeb rolnictwa;</w:t>
      </w:r>
    </w:p>
    <w:p w:rsidR="00347697" w:rsidRPr="00194E46" w:rsidRDefault="00347697" w:rsidP="00456514">
      <w:pPr>
        <w:ind w:left="397"/>
        <w:jc w:val="both"/>
        <w:rPr>
          <w:sz w:val="24"/>
          <w:szCs w:val="24"/>
        </w:rPr>
      </w:pPr>
      <w:r w:rsidRPr="00194E46">
        <w:rPr>
          <w:sz w:val="24"/>
          <w:szCs w:val="24"/>
        </w:rPr>
        <w:t>pod warunkiem spełnienia wymogów obowiązujących w całym pasie technologicznym linii elektroenergetycznej 400 kV</w:t>
      </w:r>
      <w:r>
        <w:rPr>
          <w:sz w:val="24"/>
          <w:szCs w:val="24"/>
        </w:rPr>
        <w:t xml:space="preserve"> - </w:t>
      </w:r>
      <w:r w:rsidRPr="00194E46">
        <w:rPr>
          <w:sz w:val="24"/>
          <w:szCs w:val="24"/>
        </w:rPr>
        <w:t>§ 9</w:t>
      </w:r>
      <w:r>
        <w:rPr>
          <w:sz w:val="24"/>
          <w:szCs w:val="24"/>
        </w:rPr>
        <w:t xml:space="preserve"> ust. 2, 3 i 4 </w:t>
      </w:r>
      <w:r w:rsidRPr="00194E46">
        <w:rPr>
          <w:sz w:val="24"/>
          <w:szCs w:val="24"/>
        </w:rPr>
        <w:t>.</w:t>
      </w:r>
    </w:p>
    <w:p w:rsidR="00347697" w:rsidRPr="00194E46" w:rsidRDefault="00347697" w:rsidP="00456514">
      <w:pPr>
        <w:numPr>
          <w:ilvl w:val="0"/>
          <w:numId w:val="18"/>
        </w:numPr>
        <w:jc w:val="both"/>
        <w:rPr>
          <w:sz w:val="24"/>
          <w:szCs w:val="24"/>
        </w:rPr>
      </w:pPr>
      <w:r w:rsidRPr="00194E46">
        <w:rPr>
          <w:sz w:val="24"/>
          <w:szCs w:val="24"/>
        </w:rPr>
        <w:t>Zasady budowy linii elektroenergetycznej 400 kV określają przepisy odrębne.</w:t>
      </w:r>
    </w:p>
    <w:p w:rsidR="00347697" w:rsidRPr="00194E46" w:rsidRDefault="00347697" w:rsidP="00456514">
      <w:pPr>
        <w:numPr>
          <w:ilvl w:val="0"/>
          <w:numId w:val="18"/>
        </w:numPr>
        <w:jc w:val="both"/>
        <w:rPr>
          <w:sz w:val="24"/>
          <w:szCs w:val="24"/>
        </w:rPr>
      </w:pPr>
      <w:r w:rsidRPr="00194E46">
        <w:rPr>
          <w:sz w:val="24"/>
          <w:szCs w:val="24"/>
        </w:rPr>
        <w:t>Budowa konstrukcji wsporczych linii elektroenergetycznej 400 kV na terenach zmeliorowanych, wymaga przebudowy kolidujących odcinków systemu urządzeń melioracji szczegółowych, w sposób zapewniający jej funkcjonowanie na okolicznych terenach rolniczych.</w:t>
      </w:r>
    </w:p>
    <w:p w:rsidR="00347697" w:rsidRPr="00194E46" w:rsidRDefault="00347697" w:rsidP="00456514">
      <w:pPr>
        <w:numPr>
          <w:ilvl w:val="0"/>
          <w:numId w:val="18"/>
        </w:numPr>
        <w:jc w:val="both"/>
        <w:rPr>
          <w:sz w:val="24"/>
          <w:szCs w:val="24"/>
        </w:rPr>
      </w:pPr>
      <w:r w:rsidRPr="00194E46">
        <w:rPr>
          <w:sz w:val="24"/>
          <w:szCs w:val="24"/>
        </w:rPr>
        <w:t>Przy wykonywaniu i utrzymywaniu skrzyżowań i zbliżeń li</w:t>
      </w:r>
      <w:r>
        <w:rPr>
          <w:sz w:val="24"/>
          <w:szCs w:val="24"/>
        </w:rPr>
        <w:t xml:space="preserve">nii elektroenergetycznej 400 kV </w:t>
      </w:r>
      <w:r w:rsidRPr="00194E46">
        <w:rPr>
          <w:sz w:val="24"/>
          <w:szCs w:val="24"/>
        </w:rPr>
        <w:t>z:</w:t>
      </w:r>
    </w:p>
    <w:p w:rsidR="00347697" w:rsidRPr="00194E46" w:rsidRDefault="00347697" w:rsidP="00456514">
      <w:pPr>
        <w:numPr>
          <w:ilvl w:val="1"/>
          <w:numId w:val="18"/>
        </w:numPr>
        <w:jc w:val="both"/>
        <w:rPr>
          <w:sz w:val="24"/>
          <w:szCs w:val="24"/>
        </w:rPr>
      </w:pPr>
      <w:r w:rsidRPr="00194E46">
        <w:rPr>
          <w:sz w:val="24"/>
          <w:szCs w:val="24"/>
        </w:rPr>
        <w:t>drogami, należy zachować odległości elementów linii, zgodnie z przepisami odrębnymi o zachowaniu skrajni drogowej;</w:t>
      </w:r>
    </w:p>
    <w:p w:rsidR="00347697" w:rsidRPr="00194E46" w:rsidRDefault="00347697" w:rsidP="00456514">
      <w:pPr>
        <w:numPr>
          <w:ilvl w:val="1"/>
          <w:numId w:val="18"/>
        </w:numPr>
        <w:jc w:val="both"/>
        <w:rPr>
          <w:sz w:val="24"/>
          <w:szCs w:val="24"/>
        </w:rPr>
      </w:pPr>
      <w:r w:rsidRPr="00194E46">
        <w:rPr>
          <w:sz w:val="24"/>
          <w:szCs w:val="24"/>
        </w:rPr>
        <w:t>ciekami wodnymi i urządzeniami wodnymi, należy zachować odległości elementów linii, zgodnie z przepisami odrębnymi;</w:t>
      </w:r>
    </w:p>
    <w:p w:rsidR="00347697" w:rsidRPr="00194E46" w:rsidRDefault="00347697" w:rsidP="00456514">
      <w:pPr>
        <w:numPr>
          <w:ilvl w:val="1"/>
          <w:numId w:val="18"/>
        </w:numPr>
        <w:jc w:val="both"/>
        <w:rPr>
          <w:sz w:val="24"/>
          <w:szCs w:val="24"/>
        </w:rPr>
      </w:pPr>
      <w:r w:rsidRPr="00194E46">
        <w:rPr>
          <w:sz w:val="24"/>
          <w:szCs w:val="24"/>
        </w:rPr>
        <w:t xml:space="preserve">istniejącą lub projektowaną naziemną, podziemną i nadziemną infrastrukturą techniczną, należy zachować odległości linii, zgodnie z przepisami odrębnymi </w:t>
      </w:r>
      <w:r w:rsidRPr="00194E46">
        <w:rPr>
          <w:sz w:val="24"/>
          <w:szCs w:val="24"/>
        </w:rPr>
        <w:br/>
        <w:t xml:space="preserve">w tym zakresie oraz ustaleniami zawartymi w </w:t>
      </w:r>
      <w:r w:rsidRPr="00194E46">
        <w:rPr>
          <w:bCs/>
          <w:sz w:val="24"/>
          <w:szCs w:val="24"/>
        </w:rPr>
        <w:t>§</w:t>
      </w:r>
      <w:r w:rsidRPr="00194E46">
        <w:rPr>
          <w:sz w:val="24"/>
          <w:szCs w:val="24"/>
        </w:rPr>
        <w:t xml:space="preserve"> 16.</w:t>
      </w:r>
    </w:p>
    <w:p w:rsidR="00347697" w:rsidRPr="009B557D" w:rsidRDefault="00347697" w:rsidP="00456514">
      <w:pPr>
        <w:numPr>
          <w:ilvl w:val="0"/>
          <w:numId w:val="18"/>
        </w:numPr>
        <w:jc w:val="both"/>
        <w:rPr>
          <w:color w:val="000000"/>
          <w:sz w:val="24"/>
          <w:szCs w:val="24"/>
        </w:rPr>
      </w:pPr>
      <w:r w:rsidRPr="009B557D">
        <w:rPr>
          <w:color w:val="000000"/>
          <w:sz w:val="24"/>
          <w:szCs w:val="24"/>
        </w:rPr>
        <w:t>Wszystkie stałe lub tymczasowe konstrukcje o całkowitej wysokości większej lub równej od 50 m nad poziom terenu podlegają zgłoszeniu do Szefostwa Służby Ruchu Lotniczego Sił Zbrojnych RP.</w:t>
      </w:r>
    </w:p>
    <w:p w:rsidR="00347697" w:rsidRPr="00194E46" w:rsidRDefault="00347697" w:rsidP="00456514">
      <w:pPr>
        <w:numPr>
          <w:ilvl w:val="0"/>
          <w:numId w:val="18"/>
        </w:numPr>
        <w:jc w:val="both"/>
        <w:rPr>
          <w:sz w:val="24"/>
          <w:szCs w:val="24"/>
        </w:rPr>
      </w:pPr>
      <w:r w:rsidRPr="00194E46">
        <w:rPr>
          <w:sz w:val="24"/>
          <w:szCs w:val="24"/>
        </w:rPr>
        <w:t>Oświetlenie przeszkodowe linii elektroenergetycznej 400 kV należy realizować zgodnie z wymaganiami przepisów odrębnych.</w:t>
      </w:r>
    </w:p>
    <w:p w:rsidR="00347697" w:rsidRPr="009B557D" w:rsidRDefault="00347697" w:rsidP="00A16988">
      <w:pPr>
        <w:numPr>
          <w:ilvl w:val="0"/>
          <w:numId w:val="18"/>
        </w:numPr>
        <w:jc w:val="both"/>
        <w:rPr>
          <w:color w:val="000000"/>
          <w:sz w:val="24"/>
          <w:szCs w:val="24"/>
        </w:rPr>
      </w:pPr>
      <w:r w:rsidRPr="009B557D">
        <w:rPr>
          <w:color w:val="000000"/>
          <w:sz w:val="24"/>
          <w:szCs w:val="24"/>
        </w:rPr>
        <w:t xml:space="preserve">W granicach planu zakazuje się lokalizowania strefy zagrożenia wybuchem rozumianej jako zasięg oddziaływania wyznaczany na podstawie </w:t>
      </w:r>
      <w:r w:rsidRPr="009B557D">
        <w:rPr>
          <w:color w:val="000000"/>
          <w:sz w:val="24"/>
          <w:szCs w:val="24"/>
          <w:lang w:eastAsia="pl-PL"/>
        </w:rPr>
        <w:t>§ 37 Rozporządzenia Ministra Spraw Wewnętrznych i  Administracji z dnia 7 czerwca 2010 r. w sprawie ochrony przeciwpożarowej budynków, innych obiektów budowlanych i terenów.</w:t>
      </w:r>
    </w:p>
    <w:p w:rsidR="00347697" w:rsidRDefault="00347697" w:rsidP="00A16988">
      <w:pPr>
        <w:numPr>
          <w:ilvl w:val="0"/>
          <w:numId w:val="18"/>
        </w:numPr>
        <w:jc w:val="both"/>
        <w:rPr>
          <w:color w:val="000000"/>
          <w:sz w:val="24"/>
          <w:szCs w:val="24"/>
        </w:rPr>
      </w:pPr>
      <w:r w:rsidRPr="001B7BCB">
        <w:rPr>
          <w:sz w:val="24"/>
          <w:szCs w:val="24"/>
          <w:lang w:eastAsia="pl-PL"/>
        </w:rPr>
        <w:t>Wszelkie ograniczenia wysokościowe i odległościowe tak jak na załącznikach 1 i 4 do</w:t>
      </w:r>
      <w:r w:rsidRPr="009B557D">
        <w:rPr>
          <w:color w:val="000000"/>
          <w:sz w:val="24"/>
          <w:szCs w:val="24"/>
          <w:lang w:eastAsia="pl-PL"/>
        </w:rPr>
        <w:t xml:space="preserve"> planu.</w:t>
      </w:r>
    </w:p>
    <w:p w:rsidR="00347697" w:rsidRDefault="00347697" w:rsidP="00270533">
      <w:pPr>
        <w:jc w:val="both"/>
        <w:rPr>
          <w:color w:val="000000"/>
          <w:sz w:val="24"/>
          <w:szCs w:val="24"/>
        </w:rPr>
      </w:pPr>
    </w:p>
    <w:p w:rsidR="00347697" w:rsidRDefault="00347697" w:rsidP="00270533">
      <w:pPr>
        <w:jc w:val="both"/>
        <w:rPr>
          <w:color w:val="000000"/>
          <w:sz w:val="24"/>
          <w:szCs w:val="24"/>
        </w:rPr>
      </w:pPr>
    </w:p>
    <w:p w:rsidR="00347697" w:rsidRDefault="00347697" w:rsidP="00270533">
      <w:pPr>
        <w:jc w:val="both"/>
        <w:rPr>
          <w:color w:val="000000"/>
          <w:sz w:val="24"/>
          <w:szCs w:val="24"/>
        </w:rPr>
      </w:pPr>
    </w:p>
    <w:p w:rsidR="00347697" w:rsidRDefault="00347697" w:rsidP="00456514">
      <w:pPr>
        <w:numPr>
          <w:ilvl w:val="0"/>
          <w:numId w:val="2"/>
        </w:numPr>
        <w:jc w:val="center"/>
        <w:rPr>
          <w:b/>
          <w:bCs/>
          <w:sz w:val="24"/>
          <w:szCs w:val="24"/>
        </w:rPr>
      </w:pPr>
      <w:r w:rsidRPr="00194E46">
        <w:rPr>
          <w:b/>
          <w:bCs/>
          <w:sz w:val="24"/>
          <w:szCs w:val="24"/>
        </w:rPr>
        <w:t>§ 10.</w:t>
      </w:r>
    </w:p>
    <w:p w:rsidR="00347697" w:rsidRPr="00194E46" w:rsidRDefault="00347697" w:rsidP="00456514">
      <w:pPr>
        <w:numPr>
          <w:ilvl w:val="0"/>
          <w:numId w:val="2"/>
        </w:numPr>
        <w:jc w:val="center"/>
        <w:rPr>
          <w:b/>
          <w:bCs/>
          <w:sz w:val="24"/>
          <w:szCs w:val="24"/>
        </w:rPr>
      </w:pPr>
    </w:p>
    <w:p w:rsidR="00347697" w:rsidRPr="00194E46" w:rsidRDefault="00347697" w:rsidP="00456514">
      <w:pPr>
        <w:numPr>
          <w:ilvl w:val="0"/>
          <w:numId w:val="2"/>
        </w:numPr>
        <w:jc w:val="both"/>
        <w:rPr>
          <w:b/>
          <w:bCs/>
          <w:sz w:val="24"/>
          <w:szCs w:val="24"/>
        </w:rPr>
      </w:pPr>
      <w:r w:rsidRPr="00194E46">
        <w:rPr>
          <w:b/>
          <w:bCs/>
          <w:sz w:val="24"/>
          <w:szCs w:val="24"/>
        </w:rPr>
        <w:t>Zasady ochrony i kształtowania ładu przestrzennego:</w:t>
      </w:r>
    </w:p>
    <w:p w:rsidR="00347697" w:rsidRPr="00194E46" w:rsidRDefault="00347697" w:rsidP="00456514">
      <w:pPr>
        <w:numPr>
          <w:ilvl w:val="1"/>
          <w:numId w:val="11"/>
        </w:numPr>
        <w:jc w:val="both"/>
        <w:rPr>
          <w:sz w:val="24"/>
          <w:szCs w:val="24"/>
        </w:rPr>
      </w:pPr>
      <w:r w:rsidRPr="00194E46">
        <w:rPr>
          <w:sz w:val="24"/>
          <w:szCs w:val="24"/>
        </w:rPr>
        <w:t xml:space="preserve">obiekty budowlane, których realizacja nie wymaga pozwolenia na budowę, należy realizować wyłącznie na terenach, na których plan dopuszcza zabudowę, zgodnie </w:t>
      </w:r>
      <w:r w:rsidRPr="00194E46">
        <w:rPr>
          <w:sz w:val="24"/>
          <w:szCs w:val="24"/>
        </w:rPr>
        <w:br/>
        <w:t>z zasadami określonymi w planie;</w:t>
      </w:r>
    </w:p>
    <w:p w:rsidR="00347697" w:rsidRPr="00194E46" w:rsidRDefault="00347697" w:rsidP="00456514">
      <w:pPr>
        <w:numPr>
          <w:ilvl w:val="1"/>
          <w:numId w:val="11"/>
        </w:numPr>
        <w:jc w:val="both"/>
        <w:rPr>
          <w:sz w:val="24"/>
          <w:szCs w:val="24"/>
        </w:rPr>
      </w:pPr>
      <w:r w:rsidRPr="00194E46">
        <w:rPr>
          <w:sz w:val="24"/>
          <w:szCs w:val="24"/>
        </w:rPr>
        <w:t>pozostałe zasady ochrony i kształtowania ł</w:t>
      </w:r>
      <w:r>
        <w:rPr>
          <w:sz w:val="24"/>
          <w:szCs w:val="24"/>
        </w:rPr>
        <w:t xml:space="preserve">adu przestrzennego ustalone są </w:t>
      </w:r>
      <w:r w:rsidRPr="00194E46">
        <w:rPr>
          <w:sz w:val="24"/>
          <w:szCs w:val="24"/>
        </w:rPr>
        <w:t>w przepisach planu.</w:t>
      </w:r>
    </w:p>
    <w:p w:rsidR="00347697" w:rsidRDefault="00347697" w:rsidP="00456514">
      <w:pPr>
        <w:jc w:val="center"/>
        <w:rPr>
          <w:b/>
          <w:bCs/>
          <w:sz w:val="24"/>
          <w:szCs w:val="24"/>
        </w:rPr>
      </w:pPr>
    </w:p>
    <w:p w:rsidR="00347697" w:rsidRPr="00194E46" w:rsidRDefault="00347697" w:rsidP="00456514">
      <w:pPr>
        <w:jc w:val="center"/>
        <w:rPr>
          <w:b/>
          <w:bCs/>
          <w:sz w:val="24"/>
          <w:szCs w:val="24"/>
        </w:rPr>
      </w:pPr>
    </w:p>
    <w:p w:rsidR="00347697" w:rsidRDefault="00347697" w:rsidP="00456514">
      <w:pPr>
        <w:numPr>
          <w:ilvl w:val="0"/>
          <w:numId w:val="2"/>
        </w:numPr>
        <w:jc w:val="center"/>
        <w:rPr>
          <w:b/>
          <w:bCs/>
          <w:sz w:val="24"/>
          <w:szCs w:val="24"/>
        </w:rPr>
      </w:pPr>
      <w:r w:rsidRPr="00194E46">
        <w:rPr>
          <w:b/>
          <w:bCs/>
          <w:sz w:val="24"/>
          <w:szCs w:val="24"/>
        </w:rPr>
        <w:t>§ 11.</w:t>
      </w:r>
    </w:p>
    <w:p w:rsidR="00347697" w:rsidRPr="00194E46" w:rsidRDefault="00347697" w:rsidP="00456514">
      <w:pPr>
        <w:numPr>
          <w:ilvl w:val="0"/>
          <w:numId w:val="2"/>
        </w:numPr>
        <w:jc w:val="center"/>
        <w:rPr>
          <w:b/>
          <w:bCs/>
          <w:sz w:val="24"/>
          <w:szCs w:val="24"/>
        </w:rPr>
      </w:pPr>
    </w:p>
    <w:p w:rsidR="00347697" w:rsidRPr="00194E46" w:rsidRDefault="00347697" w:rsidP="00456514">
      <w:pPr>
        <w:jc w:val="both"/>
        <w:rPr>
          <w:b/>
          <w:bCs/>
          <w:sz w:val="24"/>
          <w:szCs w:val="24"/>
        </w:rPr>
      </w:pPr>
      <w:r w:rsidRPr="00194E46">
        <w:rPr>
          <w:b/>
          <w:bCs/>
          <w:sz w:val="24"/>
          <w:szCs w:val="24"/>
        </w:rPr>
        <w:t>Zasady ochrony środowiska, przyrody i krajobrazu kulturowego:</w:t>
      </w:r>
    </w:p>
    <w:p w:rsidR="00347697" w:rsidRPr="00194E46" w:rsidRDefault="00347697" w:rsidP="00456514">
      <w:pPr>
        <w:numPr>
          <w:ilvl w:val="1"/>
          <w:numId w:val="12"/>
        </w:numPr>
        <w:jc w:val="both"/>
        <w:rPr>
          <w:sz w:val="24"/>
          <w:szCs w:val="24"/>
        </w:rPr>
      </w:pPr>
      <w:r w:rsidRPr="00194E46">
        <w:rPr>
          <w:sz w:val="24"/>
          <w:szCs w:val="24"/>
        </w:rPr>
        <w:t xml:space="preserve">obszar objęty planem położony jest częściowo w obszarze chronionego krajobrazu „Dolina Rospudy”, krajobrazu ustanowionym na podstawie Rozporządzenia nr 17/05 Wojewody Podlaskiego z dnia 25 lutego 2005 r. w sprawie Obszaru Chronionego Krajobrazu „Dolina Rospudy” (Dz.Urz.Woj.Podlaskiego z 8 marca 2005 r. Nr 54, poz.730) oraz zmieniającego je Rozporządzenia nr 60/05 Wojewody Podlaskiego </w:t>
      </w:r>
      <w:r w:rsidRPr="00194E46">
        <w:rPr>
          <w:sz w:val="24"/>
          <w:szCs w:val="24"/>
        </w:rPr>
        <w:br/>
        <w:t>z dnia 21 lipca 2005 r. (Dz.Urz.Woj.Podlaskiego z 2 sierpnia 2005 r. Nr 150, poz. 2095), w których</w:t>
      </w:r>
      <w:r>
        <w:rPr>
          <w:sz w:val="24"/>
          <w:szCs w:val="24"/>
        </w:rPr>
        <w:t xml:space="preserve"> z</w:t>
      </w:r>
      <w:r w:rsidRPr="00194E46">
        <w:rPr>
          <w:sz w:val="24"/>
          <w:szCs w:val="24"/>
        </w:rPr>
        <w:t>akazuje się:</w:t>
      </w:r>
    </w:p>
    <w:p w:rsidR="00347697" w:rsidRPr="00194E46" w:rsidRDefault="00347697" w:rsidP="00456514">
      <w:pPr>
        <w:numPr>
          <w:ilvl w:val="2"/>
          <w:numId w:val="12"/>
        </w:numPr>
        <w:jc w:val="both"/>
        <w:rPr>
          <w:sz w:val="24"/>
          <w:szCs w:val="24"/>
        </w:rPr>
      </w:pPr>
      <w:r w:rsidRPr="00194E46">
        <w:rPr>
          <w:sz w:val="24"/>
          <w:szCs w:val="24"/>
        </w:rPr>
        <w:t>zabijania dziko występujących zwierząt, niszczenia ich nor, legowisk, innych schronień i miejsc rozrodu oraz tarlisk złożonej ikry, z wyjątkiem amatorskiego połowu ryb oraz wykonywania czynności związanych z racjonalną gospodarką rolną, leśną, rybacką i łowiecką</w:t>
      </w:r>
      <w:r>
        <w:rPr>
          <w:sz w:val="24"/>
          <w:szCs w:val="24"/>
        </w:rPr>
        <w:t>,</w:t>
      </w:r>
    </w:p>
    <w:p w:rsidR="00347697" w:rsidRPr="00194E46" w:rsidRDefault="00347697" w:rsidP="00456514">
      <w:pPr>
        <w:numPr>
          <w:ilvl w:val="2"/>
          <w:numId w:val="12"/>
        </w:numPr>
        <w:jc w:val="both"/>
        <w:rPr>
          <w:sz w:val="24"/>
          <w:szCs w:val="24"/>
        </w:rPr>
      </w:pPr>
      <w:r w:rsidRPr="00194E46">
        <w:rPr>
          <w:sz w:val="24"/>
          <w:szCs w:val="24"/>
        </w:rPr>
        <w:t>likwidowania i niszczenia zadrzewień śródpolnych, przydrożnych i nadwodnych jeżeli nie wynikają z potrzeby zapewnienia bezpieczeństwa ruchu drogowego lub wodnego lub budowy, odbudowy, utrzymania, remont</w:t>
      </w:r>
      <w:r>
        <w:rPr>
          <w:sz w:val="24"/>
          <w:szCs w:val="24"/>
        </w:rPr>
        <w:t>ów lub naprawy urządzeń wodnych,</w:t>
      </w:r>
    </w:p>
    <w:p w:rsidR="00347697" w:rsidRPr="00194E46" w:rsidRDefault="00347697" w:rsidP="00456514">
      <w:pPr>
        <w:numPr>
          <w:ilvl w:val="2"/>
          <w:numId w:val="12"/>
        </w:numPr>
        <w:jc w:val="both"/>
        <w:rPr>
          <w:sz w:val="24"/>
          <w:szCs w:val="24"/>
        </w:rPr>
      </w:pPr>
      <w:r w:rsidRPr="00194E46">
        <w:rPr>
          <w:sz w:val="24"/>
          <w:szCs w:val="24"/>
        </w:rPr>
        <w:t xml:space="preserve">wydobywania do celów gospodarczych skał, w tym torfu oraz skamieniałości, </w:t>
      </w:r>
      <w:r w:rsidRPr="00194E46">
        <w:rPr>
          <w:sz w:val="24"/>
          <w:szCs w:val="24"/>
        </w:rPr>
        <w:br/>
        <w:t>w tym kopalnych szczątków roślin i zwierząt</w:t>
      </w:r>
      <w:r>
        <w:rPr>
          <w:sz w:val="24"/>
          <w:szCs w:val="24"/>
        </w:rPr>
        <w:t>, a także minerałów i bursztynu,</w:t>
      </w:r>
    </w:p>
    <w:p w:rsidR="00347697" w:rsidRPr="00194E46" w:rsidRDefault="00347697" w:rsidP="00456514">
      <w:pPr>
        <w:numPr>
          <w:ilvl w:val="2"/>
          <w:numId w:val="12"/>
        </w:numPr>
        <w:jc w:val="both"/>
        <w:rPr>
          <w:sz w:val="24"/>
          <w:szCs w:val="24"/>
        </w:rPr>
      </w:pPr>
      <w:r w:rsidRPr="00194E46">
        <w:rPr>
          <w:sz w:val="24"/>
          <w:szCs w:val="24"/>
        </w:rPr>
        <w:t xml:space="preserve">wykonywania prac ziemnych trwale zniekształcających rzeźbę terenu, </w:t>
      </w:r>
      <w:r w:rsidRPr="00194E46">
        <w:rPr>
          <w:sz w:val="24"/>
          <w:szCs w:val="24"/>
        </w:rPr>
        <w:br/>
        <w:t>z wyjątkiem prac związanych z zabezpieczeniem przeciwosuwiskowym lub utrzymaniem, budową, odbudową, napraw</w:t>
      </w:r>
      <w:r>
        <w:rPr>
          <w:sz w:val="24"/>
          <w:szCs w:val="24"/>
        </w:rPr>
        <w:t>ą lub remontem urządzeń wodnych,</w:t>
      </w:r>
    </w:p>
    <w:p w:rsidR="00347697" w:rsidRPr="00194E46" w:rsidRDefault="00347697" w:rsidP="00456514">
      <w:pPr>
        <w:numPr>
          <w:ilvl w:val="2"/>
          <w:numId w:val="12"/>
        </w:numPr>
        <w:jc w:val="both"/>
        <w:rPr>
          <w:sz w:val="24"/>
          <w:szCs w:val="24"/>
        </w:rPr>
      </w:pPr>
      <w:r w:rsidRPr="00194E46">
        <w:rPr>
          <w:sz w:val="24"/>
          <w:szCs w:val="24"/>
        </w:rPr>
        <w:t>dokonywania zmian stosunków wodnych, jeżeli służą innym celom niż ochrona przyrody lub zrównoważone wykorzystanie użytków rolnych i leśnych oraz racjonal</w:t>
      </w:r>
      <w:r>
        <w:rPr>
          <w:sz w:val="24"/>
          <w:szCs w:val="24"/>
        </w:rPr>
        <w:t>na gospodarka wodna lub rybacka,</w:t>
      </w:r>
    </w:p>
    <w:p w:rsidR="00347697" w:rsidRPr="00194E46" w:rsidRDefault="00347697" w:rsidP="00456514">
      <w:pPr>
        <w:numPr>
          <w:ilvl w:val="2"/>
          <w:numId w:val="12"/>
        </w:numPr>
        <w:jc w:val="both"/>
        <w:rPr>
          <w:sz w:val="24"/>
          <w:szCs w:val="24"/>
        </w:rPr>
      </w:pPr>
      <w:r w:rsidRPr="00194E46">
        <w:rPr>
          <w:sz w:val="24"/>
          <w:szCs w:val="24"/>
        </w:rPr>
        <w:t>likwidowania naturalnych zbiorników wodnych, starorze</w:t>
      </w:r>
      <w:r>
        <w:rPr>
          <w:sz w:val="24"/>
          <w:szCs w:val="24"/>
        </w:rPr>
        <w:t>czy i obszarów wodno – błotnych,</w:t>
      </w:r>
    </w:p>
    <w:p w:rsidR="00347697" w:rsidRPr="00194E46" w:rsidRDefault="00347697" w:rsidP="00456514">
      <w:pPr>
        <w:numPr>
          <w:ilvl w:val="2"/>
          <w:numId w:val="12"/>
        </w:numPr>
        <w:jc w:val="both"/>
        <w:rPr>
          <w:sz w:val="24"/>
          <w:szCs w:val="24"/>
        </w:rPr>
      </w:pPr>
      <w:r w:rsidRPr="00194E46">
        <w:rPr>
          <w:sz w:val="24"/>
          <w:szCs w:val="24"/>
        </w:rPr>
        <w:t>lokalizowania obiektów budowlanych w pasie szerokości 100,0 m od linii brzegów jezior rzek i innych zbiorników wodnych, z wyjątkiem urządzeń wodnych oraz obiektów służących prowadzeniu racjonalnej gospodarki rolnej, leśnej lub rybackiej;</w:t>
      </w:r>
    </w:p>
    <w:p w:rsidR="00347697" w:rsidRPr="00194E46" w:rsidRDefault="00347697" w:rsidP="00456514">
      <w:pPr>
        <w:numPr>
          <w:ilvl w:val="1"/>
          <w:numId w:val="12"/>
        </w:numPr>
        <w:jc w:val="both"/>
        <w:rPr>
          <w:sz w:val="24"/>
          <w:szCs w:val="24"/>
        </w:rPr>
      </w:pPr>
      <w:r w:rsidRPr="00194E46">
        <w:rPr>
          <w:sz w:val="24"/>
          <w:szCs w:val="24"/>
        </w:rPr>
        <w:t>zgodnie z a</w:t>
      </w:r>
      <w:r w:rsidRPr="00194E46">
        <w:rPr>
          <w:sz w:val="24"/>
          <w:szCs w:val="24"/>
          <w:lang w:eastAsia="pl-PL"/>
        </w:rPr>
        <w:t>rt 24 ust 2 pkt 3 ustawy o ochronie przyrody</w:t>
      </w:r>
      <w:r w:rsidRPr="00194E46">
        <w:rPr>
          <w:sz w:val="24"/>
          <w:szCs w:val="24"/>
        </w:rPr>
        <w:t xml:space="preserve">, zakazy wymienione w pkt 1 nie dotyczą inwestycji celu publicznego, do których zalicza się linię 400 kV wraz z jej pasem technologicznym; </w:t>
      </w:r>
    </w:p>
    <w:p w:rsidR="00347697" w:rsidRDefault="00347697" w:rsidP="00456514">
      <w:pPr>
        <w:numPr>
          <w:ilvl w:val="1"/>
          <w:numId w:val="12"/>
        </w:numPr>
        <w:jc w:val="both"/>
        <w:rPr>
          <w:sz w:val="24"/>
          <w:szCs w:val="24"/>
        </w:rPr>
      </w:pPr>
      <w:r w:rsidRPr="00194E46">
        <w:rPr>
          <w:sz w:val="24"/>
          <w:szCs w:val="24"/>
        </w:rPr>
        <w:t xml:space="preserve">teren </w:t>
      </w:r>
      <w:r w:rsidRPr="00194E46">
        <w:rPr>
          <w:bCs/>
          <w:sz w:val="24"/>
          <w:szCs w:val="24"/>
        </w:rPr>
        <w:t>położony jest częściowo w specjalnym obszarze ochrony siedlisk Natura 2000 „Dolina Górnej Rospudy”</w:t>
      </w:r>
      <w:r w:rsidRPr="00194E46">
        <w:rPr>
          <w:sz w:val="24"/>
          <w:szCs w:val="24"/>
        </w:rPr>
        <w:t xml:space="preserve"> </w:t>
      </w:r>
      <w:r w:rsidRPr="00194E46">
        <w:rPr>
          <w:bCs/>
          <w:sz w:val="24"/>
          <w:szCs w:val="24"/>
        </w:rPr>
        <w:t>(kod obszaru PLH200022), zatwierdzonym Decyzją Komisji Europejskiej z dnia 10.01.2011</w:t>
      </w:r>
      <w:r>
        <w:rPr>
          <w:bCs/>
          <w:sz w:val="24"/>
          <w:szCs w:val="24"/>
        </w:rPr>
        <w:t xml:space="preserve"> </w:t>
      </w:r>
      <w:r w:rsidRPr="00194E46">
        <w:rPr>
          <w:bCs/>
          <w:sz w:val="24"/>
          <w:szCs w:val="24"/>
        </w:rPr>
        <w:t>r. w sprawie przyjęcia na mocy dyrektywy Rady 92/43/EWG czwartego zaktualizowanego wykazu terenów mających znaczenie dla Wspólnoty składających się na kontynentalny region biogeograficzny</w:t>
      </w:r>
      <w:r w:rsidRPr="00194E46">
        <w:rPr>
          <w:sz w:val="24"/>
          <w:szCs w:val="24"/>
        </w:rPr>
        <w:t>;</w:t>
      </w:r>
    </w:p>
    <w:p w:rsidR="00347697" w:rsidRPr="00194E46" w:rsidRDefault="00347697" w:rsidP="00456514">
      <w:pPr>
        <w:numPr>
          <w:ilvl w:val="1"/>
          <w:numId w:val="12"/>
        </w:numPr>
        <w:jc w:val="both"/>
        <w:rPr>
          <w:sz w:val="24"/>
          <w:szCs w:val="24"/>
        </w:rPr>
      </w:pPr>
      <w:r w:rsidRPr="00194E46">
        <w:rPr>
          <w:sz w:val="24"/>
          <w:szCs w:val="24"/>
        </w:rPr>
        <w:t xml:space="preserve">Na obszarach Natura 2000 zabrania się podejmowania działań mogących w znaczący sposób pogorszyć stan siedlisk przyrodniczych oraz siedlisk gatunków roślin </w:t>
      </w:r>
      <w:r w:rsidRPr="00194E46">
        <w:rPr>
          <w:sz w:val="24"/>
          <w:szCs w:val="24"/>
        </w:rPr>
        <w:br/>
        <w:t>i zwierząt, a także w znaczący sposób wpłynąć negatywnie na gatunki, dla których ochrony został wyznaczony obszar Natura 2000</w:t>
      </w:r>
      <w:r>
        <w:rPr>
          <w:sz w:val="24"/>
          <w:szCs w:val="24"/>
        </w:rPr>
        <w:t>;</w:t>
      </w:r>
    </w:p>
    <w:p w:rsidR="00347697" w:rsidRDefault="00347697" w:rsidP="00D462E3">
      <w:pPr>
        <w:numPr>
          <w:ilvl w:val="1"/>
          <w:numId w:val="12"/>
        </w:numPr>
        <w:jc w:val="both"/>
        <w:rPr>
          <w:sz w:val="24"/>
          <w:szCs w:val="24"/>
        </w:rPr>
      </w:pPr>
      <w:r w:rsidRPr="00194E46">
        <w:rPr>
          <w:sz w:val="24"/>
          <w:szCs w:val="24"/>
        </w:rPr>
        <w:t xml:space="preserve">dopuszczalne poziomy natężenia pola elektrycznego, pola magnetycznego oraz wartość progowa poziomu hałasu – muszą być określane zgodnie z przepisami odrębnymi </w:t>
      </w:r>
      <w:r>
        <w:rPr>
          <w:sz w:val="24"/>
          <w:szCs w:val="24"/>
        </w:rPr>
        <w:t>dotyczącymi  ochrony środowiska</w:t>
      </w:r>
    </w:p>
    <w:p w:rsidR="00347697" w:rsidRDefault="00347697" w:rsidP="00456514">
      <w:pPr>
        <w:jc w:val="center"/>
        <w:rPr>
          <w:b/>
          <w:bCs/>
          <w:sz w:val="24"/>
          <w:szCs w:val="24"/>
        </w:rPr>
      </w:pPr>
      <w:r w:rsidRPr="00194E46">
        <w:rPr>
          <w:b/>
          <w:bCs/>
          <w:sz w:val="24"/>
          <w:szCs w:val="24"/>
        </w:rPr>
        <w:t>§ 12.</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Zasady ochrony dziedzictwa kulturowego i zabytków oraz dóbr kultury współczesnej:</w:t>
      </w:r>
    </w:p>
    <w:p w:rsidR="00347697" w:rsidRPr="00194E46" w:rsidRDefault="00347697" w:rsidP="00456514">
      <w:pPr>
        <w:numPr>
          <w:ilvl w:val="1"/>
          <w:numId w:val="22"/>
        </w:numPr>
        <w:jc w:val="both"/>
        <w:rPr>
          <w:sz w:val="24"/>
          <w:szCs w:val="24"/>
        </w:rPr>
      </w:pPr>
      <w:r w:rsidRPr="00194E46">
        <w:rPr>
          <w:sz w:val="24"/>
          <w:szCs w:val="24"/>
        </w:rPr>
        <w:t>na terenie objętym planem nie występują obiekty wpisane do rejestru zabytków;</w:t>
      </w:r>
    </w:p>
    <w:p w:rsidR="00347697" w:rsidRPr="00194E46" w:rsidRDefault="00347697" w:rsidP="00456514">
      <w:pPr>
        <w:numPr>
          <w:ilvl w:val="1"/>
          <w:numId w:val="22"/>
        </w:numPr>
        <w:jc w:val="both"/>
        <w:rPr>
          <w:sz w:val="24"/>
          <w:szCs w:val="24"/>
        </w:rPr>
      </w:pPr>
      <w:r w:rsidRPr="00194E46">
        <w:rPr>
          <w:sz w:val="24"/>
          <w:szCs w:val="24"/>
        </w:rPr>
        <w:t>na terenie objętym planem nie występują obiekty wpisane do gminnej ewidencji zabytków;</w:t>
      </w:r>
    </w:p>
    <w:p w:rsidR="00347697" w:rsidRPr="00194E46" w:rsidRDefault="00347697" w:rsidP="00456514">
      <w:pPr>
        <w:numPr>
          <w:ilvl w:val="1"/>
          <w:numId w:val="22"/>
        </w:numPr>
        <w:jc w:val="both"/>
        <w:rPr>
          <w:sz w:val="24"/>
          <w:szCs w:val="24"/>
        </w:rPr>
      </w:pPr>
      <w:r w:rsidRPr="00194E46">
        <w:rPr>
          <w:sz w:val="24"/>
          <w:szCs w:val="24"/>
        </w:rPr>
        <w:t xml:space="preserve">na terenie objętym planem występują udokumentowane stanowiska archeologiczne, podlegające ochronie konserwatorskiej zgodnie z przepisami o ochronie zabytków </w:t>
      </w:r>
      <w:r w:rsidRPr="00194E46">
        <w:rPr>
          <w:sz w:val="24"/>
          <w:szCs w:val="24"/>
        </w:rPr>
        <w:br/>
        <w:t>i opiece nad zabytkami:</w:t>
      </w:r>
    </w:p>
    <w:p w:rsidR="00347697" w:rsidRPr="00194E46" w:rsidRDefault="00347697" w:rsidP="00456514">
      <w:pPr>
        <w:numPr>
          <w:ilvl w:val="2"/>
          <w:numId w:val="22"/>
        </w:numPr>
        <w:jc w:val="both"/>
        <w:rPr>
          <w:sz w:val="24"/>
          <w:szCs w:val="24"/>
        </w:rPr>
      </w:pPr>
      <w:r w:rsidRPr="00194E46">
        <w:rPr>
          <w:sz w:val="24"/>
          <w:szCs w:val="24"/>
        </w:rPr>
        <w:t>obręb Sadłowina, działka nr 80 – stanowisko archeologiczne nr 8 sklasyfikowane jako osada, ślad osadnictwa</w:t>
      </w:r>
      <w:r>
        <w:rPr>
          <w:sz w:val="24"/>
          <w:szCs w:val="24"/>
        </w:rPr>
        <w:t>,</w:t>
      </w:r>
    </w:p>
    <w:p w:rsidR="00347697" w:rsidRPr="00194E46" w:rsidRDefault="00347697" w:rsidP="00456514">
      <w:pPr>
        <w:numPr>
          <w:ilvl w:val="2"/>
          <w:numId w:val="22"/>
        </w:numPr>
        <w:jc w:val="both"/>
        <w:rPr>
          <w:sz w:val="24"/>
          <w:szCs w:val="24"/>
        </w:rPr>
      </w:pPr>
      <w:r w:rsidRPr="00194E46">
        <w:rPr>
          <w:sz w:val="24"/>
          <w:szCs w:val="24"/>
        </w:rPr>
        <w:t>obręb Bakałarzewo, działka nr 291 – stanowisko archeologiczne nr 2 sklasyfikowane jako osada</w:t>
      </w:r>
      <w:r>
        <w:rPr>
          <w:sz w:val="24"/>
          <w:szCs w:val="24"/>
        </w:rPr>
        <w:t>,</w:t>
      </w:r>
    </w:p>
    <w:p w:rsidR="00347697" w:rsidRPr="00194E46" w:rsidRDefault="00347697" w:rsidP="00456514">
      <w:pPr>
        <w:numPr>
          <w:ilvl w:val="2"/>
          <w:numId w:val="22"/>
        </w:numPr>
        <w:jc w:val="both"/>
        <w:rPr>
          <w:sz w:val="24"/>
          <w:szCs w:val="24"/>
        </w:rPr>
      </w:pPr>
      <w:r w:rsidRPr="00194E46">
        <w:rPr>
          <w:sz w:val="24"/>
          <w:szCs w:val="24"/>
        </w:rPr>
        <w:t>obręb Bakałarzewo, działka nr 64/6 – stanowisko archeologiczne nr 4 sklasyfikowane</w:t>
      </w:r>
      <w:r>
        <w:rPr>
          <w:sz w:val="24"/>
          <w:szCs w:val="24"/>
        </w:rPr>
        <w:t xml:space="preserve"> jako</w:t>
      </w:r>
      <w:r w:rsidRPr="00194E46">
        <w:rPr>
          <w:sz w:val="24"/>
          <w:szCs w:val="24"/>
        </w:rPr>
        <w:t xml:space="preserve"> ślad osadnictwa;</w:t>
      </w:r>
    </w:p>
    <w:p w:rsidR="00347697" w:rsidRPr="00194E46" w:rsidRDefault="00347697" w:rsidP="00456514">
      <w:pPr>
        <w:numPr>
          <w:ilvl w:val="1"/>
          <w:numId w:val="22"/>
        </w:numPr>
        <w:jc w:val="both"/>
        <w:rPr>
          <w:sz w:val="24"/>
          <w:szCs w:val="24"/>
        </w:rPr>
      </w:pPr>
      <w:r w:rsidRPr="00194E46">
        <w:rPr>
          <w:sz w:val="24"/>
          <w:szCs w:val="24"/>
        </w:rPr>
        <w:t>zamiar rozpoczęcia robót ziemnych przy budowie linii elektroenergetycznej 400 kV należy zgłosić do wojewódzkiego konserwatora zabytków;</w:t>
      </w:r>
    </w:p>
    <w:p w:rsidR="00347697" w:rsidRDefault="00347697" w:rsidP="00456514">
      <w:pPr>
        <w:numPr>
          <w:ilvl w:val="1"/>
          <w:numId w:val="22"/>
        </w:numPr>
        <w:jc w:val="both"/>
        <w:rPr>
          <w:sz w:val="24"/>
          <w:szCs w:val="24"/>
        </w:rPr>
      </w:pPr>
      <w:r w:rsidRPr="00194E46">
        <w:rPr>
          <w:sz w:val="24"/>
          <w:szCs w:val="24"/>
        </w:rPr>
        <w:t xml:space="preserve">kto w trakcie prowadzenia robót budowlanych lub ziemnych, odkrył przedmiot, co do którego istnieje przypuszczenie, iż jest on zabytkiem, jest obowiązany wstrzymać wszelkie roboty mogące uszkodzić lub zniszczyć odkryty przedmiot, zabezpieczyć, przy użyciu dostępnych środków, ten przedmiot i miejsce jego odkrycia, a następnie niezwłocznie zawiadomić wojewódzkiego konserwatora zabytków, a jeśli nie jest to możliwe, Wójta Gminy Bakałarzewo. </w:t>
      </w:r>
    </w:p>
    <w:p w:rsidR="00347697" w:rsidRPr="00194E46" w:rsidRDefault="00347697" w:rsidP="00D462E3">
      <w:pPr>
        <w:ind w:left="397"/>
        <w:jc w:val="both"/>
        <w:rPr>
          <w:sz w:val="24"/>
          <w:szCs w:val="24"/>
        </w:rPr>
      </w:pPr>
    </w:p>
    <w:p w:rsidR="00347697" w:rsidRPr="00194E46" w:rsidRDefault="00347697" w:rsidP="00456514">
      <w:pPr>
        <w:rPr>
          <w:sz w:val="24"/>
          <w:szCs w:val="24"/>
        </w:rPr>
      </w:pPr>
    </w:p>
    <w:p w:rsidR="00347697" w:rsidRDefault="00347697" w:rsidP="00456514">
      <w:pPr>
        <w:jc w:val="center"/>
        <w:rPr>
          <w:b/>
          <w:bCs/>
          <w:sz w:val="24"/>
          <w:szCs w:val="24"/>
        </w:rPr>
      </w:pPr>
      <w:r w:rsidRPr="00194E46">
        <w:rPr>
          <w:b/>
          <w:bCs/>
          <w:sz w:val="24"/>
          <w:szCs w:val="24"/>
        </w:rPr>
        <w:t>§ 13.</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Wymagania wynikające z potrzeb kształtowania przestrzeni publicznych:</w:t>
      </w:r>
    </w:p>
    <w:p w:rsidR="00347697" w:rsidRPr="00194E46" w:rsidRDefault="00347697" w:rsidP="00456514">
      <w:pPr>
        <w:numPr>
          <w:ilvl w:val="1"/>
          <w:numId w:val="13"/>
        </w:numPr>
        <w:jc w:val="both"/>
        <w:rPr>
          <w:sz w:val="24"/>
          <w:szCs w:val="24"/>
        </w:rPr>
      </w:pPr>
      <w:r w:rsidRPr="00194E46">
        <w:rPr>
          <w:sz w:val="24"/>
          <w:szCs w:val="24"/>
        </w:rPr>
        <w:t>za tereny przestrzeni publicznych uznaje się tereny dróg, oznaczone symbolami: KDG, KDZ, KDD;</w:t>
      </w:r>
    </w:p>
    <w:p w:rsidR="00347697" w:rsidRPr="00194E46" w:rsidRDefault="00347697" w:rsidP="00456514">
      <w:pPr>
        <w:numPr>
          <w:ilvl w:val="1"/>
          <w:numId w:val="13"/>
        </w:numPr>
        <w:jc w:val="both"/>
        <w:rPr>
          <w:sz w:val="24"/>
          <w:szCs w:val="24"/>
        </w:rPr>
      </w:pPr>
      <w:r w:rsidRPr="00194E46">
        <w:rPr>
          <w:sz w:val="24"/>
          <w:szCs w:val="24"/>
        </w:rPr>
        <w:t>wymagania wynikające z potrzeb kształtowania przestrzeni publicznych określono w ustaleniach szczegółowych, dotyczących terenów wymienionych w pkt 1.</w:t>
      </w:r>
    </w:p>
    <w:p w:rsidR="00347697" w:rsidRDefault="00347697" w:rsidP="00456514">
      <w:pPr>
        <w:jc w:val="both"/>
        <w:rPr>
          <w:sz w:val="24"/>
          <w:szCs w:val="24"/>
        </w:rPr>
      </w:pPr>
    </w:p>
    <w:p w:rsidR="00347697" w:rsidRDefault="00347697" w:rsidP="00456514">
      <w:pPr>
        <w:jc w:val="both"/>
        <w:rPr>
          <w:sz w:val="24"/>
          <w:szCs w:val="24"/>
        </w:rPr>
      </w:pPr>
    </w:p>
    <w:p w:rsidR="00347697" w:rsidRDefault="00347697" w:rsidP="00456514">
      <w:pPr>
        <w:jc w:val="center"/>
        <w:rPr>
          <w:b/>
          <w:bCs/>
          <w:sz w:val="24"/>
          <w:szCs w:val="24"/>
        </w:rPr>
      </w:pPr>
      <w:r w:rsidRPr="00194E46">
        <w:rPr>
          <w:b/>
          <w:bCs/>
          <w:sz w:val="24"/>
          <w:szCs w:val="24"/>
        </w:rPr>
        <w:t>§ 14.</w:t>
      </w:r>
    </w:p>
    <w:p w:rsidR="00347697" w:rsidRPr="00194E46" w:rsidRDefault="00347697" w:rsidP="00456514">
      <w:pPr>
        <w:jc w:val="center"/>
        <w:rPr>
          <w:b/>
          <w:bCs/>
          <w:sz w:val="24"/>
          <w:szCs w:val="24"/>
        </w:rPr>
      </w:pPr>
    </w:p>
    <w:p w:rsidR="00347697" w:rsidRPr="009B557D" w:rsidRDefault="00347697" w:rsidP="00456514">
      <w:pPr>
        <w:jc w:val="both"/>
        <w:rPr>
          <w:b/>
          <w:bCs/>
          <w:color w:val="000000"/>
          <w:sz w:val="24"/>
          <w:szCs w:val="24"/>
        </w:rPr>
      </w:pPr>
      <w:r w:rsidRPr="00194E46">
        <w:rPr>
          <w:b/>
          <w:bCs/>
          <w:sz w:val="24"/>
          <w:szCs w:val="24"/>
        </w:rPr>
        <w:t xml:space="preserve">Granice i sposoby zagospodarowania terenów lub obiektów podlegających ochronie, </w:t>
      </w:r>
      <w:r w:rsidRPr="009B557D">
        <w:rPr>
          <w:b/>
          <w:bCs/>
          <w:color w:val="000000"/>
          <w:sz w:val="24"/>
          <w:szCs w:val="24"/>
        </w:rPr>
        <w:t>ustalonych na podstawie odrębnych przepisów, w tym terenów górniczych, a także obszarów szczególnego zagrożenia powodzią oraz obszarów osuwania się mas ziemnych:</w:t>
      </w:r>
    </w:p>
    <w:p w:rsidR="00347697" w:rsidRPr="009B557D" w:rsidRDefault="00347697" w:rsidP="00456514">
      <w:pPr>
        <w:numPr>
          <w:ilvl w:val="1"/>
          <w:numId w:val="14"/>
        </w:numPr>
        <w:jc w:val="both"/>
        <w:rPr>
          <w:color w:val="000000"/>
          <w:sz w:val="24"/>
          <w:szCs w:val="24"/>
        </w:rPr>
      </w:pPr>
      <w:r w:rsidRPr="009B557D">
        <w:rPr>
          <w:color w:val="000000"/>
          <w:sz w:val="24"/>
          <w:szCs w:val="24"/>
        </w:rPr>
        <w:t>granice i sposoby zagospodarowania terenów lub obiektów podlegających ochronie na podstawie przepisów o ochronie przyrody ustalono w § 11 planu;</w:t>
      </w:r>
    </w:p>
    <w:p w:rsidR="00347697" w:rsidRPr="009B557D" w:rsidRDefault="00347697" w:rsidP="00456514">
      <w:pPr>
        <w:numPr>
          <w:ilvl w:val="1"/>
          <w:numId w:val="14"/>
        </w:numPr>
        <w:jc w:val="both"/>
        <w:rPr>
          <w:color w:val="000000"/>
          <w:sz w:val="24"/>
          <w:szCs w:val="24"/>
        </w:rPr>
      </w:pPr>
      <w:r w:rsidRPr="009B557D">
        <w:rPr>
          <w:color w:val="000000"/>
          <w:sz w:val="24"/>
          <w:szCs w:val="24"/>
        </w:rPr>
        <w:t xml:space="preserve">granice i sposoby zagospodarowania terenów lub obiektów podlegających ochronie na podstawie przepisów o ochronie zabytków i opiece nad zabytkami ustalono </w:t>
      </w:r>
      <w:r w:rsidRPr="009B557D">
        <w:rPr>
          <w:color w:val="000000"/>
          <w:sz w:val="24"/>
          <w:szCs w:val="24"/>
        </w:rPr>
        <w:br/>
        <w:t>w § 12 planu;</w:t>
      </w:r>
    </w:p>
    <w:p w:rsidR="00347697" w:rsidRPr="009B557D" w:rsidRDefault="00347697" w:rsidP="00456514">
      <w:pPr>
        <w:numPr>
          <w:ilvl w:val="1"/>
          <w:numId w:val="14"/>
        </w:numPr>
        <w:jc w:val="both"/>
        <w:rPr>
          <w:color w:val="000000"/>
          <w:sz w:val="24"/>
          <w:szCs w:val="24"/>
        </w:rPr>
      </w:pPr>
      <w:r w:rsidRPr="009B557D">
        <w:rPr>
          <w:color w:val="000000"/>
          <w:sz w:val="24"/>
          <w:szCs w:val="24"/>
        </w:rPr>
        <w:t>granice zagospodarowania terenów leśnych, podlegających ochronie na podstawie przepisów o lasach, określono w ustaleniach szczegółowych planu, dotyczących terenów oznaczonych symbolem ZL;</w:t>
      </w:r>
    </w:p>
    <w:p w:rsidR="00347697" w:rsidRPr="009B557D" w:rsidRDefault="00347697" w:rsidP="00456514">
      <w:pPr>
        <w:numPr>
          <w:ilvl w:val="1"/>
          <w:numId w:val="14"/>
        </w:numPr>
        <w:jc w:val="both"/>
        <w:rPr>
          <w:color w:val="000000"/>
          <w:sz w:val="24"/>
          <w:szCs w:val="24"/>
        </w:rPr>
      </w:pPr>
      <w:r w:rsidRPr="009B557D">
        <w:rPr>
          <w:color w:val="000000"/>
          <w:sz w:val="24"/>
          <w:szCs w:val="24"/>
        </w:rPr>
        <w:t>obszar szczególnego zagrożenia powodzią to obszar znajdujący się poniżej rzędnej 158,01 m n.p.m , granice tego obszaru wyznacza linia rzędnej 158,01 m n.p.m.;</w:t>
      </w:r>
    </w:p>
    <w:p w:rsidR="00347697" w:rsidRPr="009B557D" w:rsidRDefault="00347697" w:rsidP="00456514">
      <w:pPr>
        <w:numPr>
          <w:ilvl w:val="1"/>
          <w:numId w:val="14"/>
        </w:numPr>
        <w:jc w:val="both"/>
        <w:rPr>
          <w:color w:val="000000"/>
          <w:sz w:val="24"/>
          <w:szCs w:val="24"/>
        </w:rPr>
      </w:pPr>
      <w:r w:rsidRPr="009B557D">
        <w:rPr>
          <w:color w:val="000000"/>
          <w:sz w:val="24"/>
          <w:szCs w:val="24"/>
        </w:rPr>
        <w:t>obszar wymieniony w pkt 4, stanowi zasięg zalewu bezpośredniego wodą o prawdopodobieństwie 1%, na którym obowiązują przepisy odrębne dotyczące prawa wodnego;</w:t>
      </w:r>
    </w:p>
    <w:p w:rsidR="00347697" w:rsidRPr="00194E46" w:rsidRDefault="00347697" w:rsidP="00456514">
      <w:pPr>
        <w:numPr>
          <w:ilvl w:val="1"/>
          <w:numId w:val="14"/>
        </w:numPr>
        <w:jc w:val="both"/>
        <w:rPr>
          <w:sz w:val="24"/>
          <w:szCs w:val="24"/>
        </w:rPr>
      </w:pPr>
      <w:r w:rsidRPr="00194E46">
        <w:rPr>
          <w:sz w:val="24"/>
          <w:szCs w:val="24"/>
        </w:rPr>
        <w:t>w granicach planu, nie występują tereny górnicze;</w:t>
      </w:r>
    </w:p>
    <w:p w:rsidR="00347697" w:rsidRPr="00194E46" w:rsidRDefault="00347697" w:rsidP="00456514">
      <w:pPr>
        <w:numPr>
          <w:ilvl w:val="1"/>
          <w:numId w:val="14"/>
        </w:numPr>
        <w:jc w:val="both"/>
        <w:rPr>
          <w:sz w:val="24"/>
          <w:szCs w:val="24"/>
        </w:rPr>
      </w:pPr>
      <w:r w:rsidRPr="00194E46">
        <w:rPr>
          <w:sz w:val="24"/>
          <w:szCs w:val="24"/>
        </w:rPr>
        <w:t>w granicach planu, nie występują obszary osuwania się mas ziemnych.</w:t>
      </w:r>
    </w:p>
    <w:p w:rsidR="00347697" w:rsidRDefault="00347697" w:rsidP="00456514">
      <w:pPr>
        <w:jc w:val="center"/>
        <w:rPr>
          <w:b/>
          <w:bCs/>
          <w:sz w:val="24"/>
          <w:szCs w:val="24"/>
        </w:rPr>
      </w:pPr>
    </w:p>
    <w:p w:rsidR="00347697" w:rsidRDefault="00347697" w:rsidP="00456514">
      <w:pPr>
        <w:jc w:val="center"/>
        <w:rPr>
          <w:b/>
          <w:bCs/>
          <w:sz w:val="24"/>
          <w:szCs w:val="24"/>
        </w:rPr>
      </w:pPr>
    </w:p>
    <w:p w:rsidR="00347697" w:rsidRDefault="00347697" w:rsidP="00456514">
      <w:pPr>
        <w:jc w:val="center"/>
        <w:rPr>
          <w:b/>
          <w:bCs/>
          <w:sz w:val="24"/>
          <w:szCs w:val="24"/>
        </w:rPr>
      </w:pPr>
      <w:r w:rsidRPr="00194E46">
        <w:rPr>
          <w:b/>
          <w:bCs/>
          <w:sz w:val="24"/>
          <w:szCs w:val="24"/>
        </w:rPr>
        <w:t>§ 15.</w:t>
      </w:r>
    </w:p>
    <w:p w:rsidR="00347697" w:rsidRPr="00194E46" w:rsidRDefault="00347697" w:rsidP="00456514">
      <w:pPr>
        <w:jc w:val="center"/>
        <w:rPr>
          <w:b/>
          <w:bCs/>
          <w:sz w:val="24"/>
          <w:szCs w:val="24"/>
        </w:rPr>
      </w:pPr>
    </w:p>
    <w:p w:rsidR="00347697" w:rsidRPr="00194E46" w:rsidRDefault="00347697" w:rsidP="00456514">
      <w:pPr>
        <w:jc w:val="both"/>
        <w:rPr>
          <w:b/>
          <w:bCs/>
          <w:sz w:val="24"/>
          <w:szCs w:val="24"/>
        </w:rPr>
      </w:pPr>
      <w:r w:rsidRPr="00194E46">
        <w:rPr>
          <w:b/>
          <w:bCs/>
          <w:sz w:val="24"/>
          <w:szCs w:val="24"/>
        </w:rPr>
        <w:t xml:space="preserve">Szczególne warunki zagospodarowania terenów oraz ograniczenia w ich użytkowaniu, </w:t>
      </w:r>
      <w:r w:rsidRPr="00194E46">
        <w:rPr>
          <w:b/>
          <w:bCs/>
          <w:sz w:val="24"/>
          <w:szCs w:val="24"/>
        </w:rPr>
        <w:br/>
        <w:t>w tym zakaz zabudowy:</w:t>
      </w:r>
    </w:p>
    <w:p w:rsidR="00347697" w:rsidRPr="009B557D" w:rsidRDefault="00347697" w:rsidP="00456514">
      <w:pPr>
        <w:numPr>
          <w:ilvl w:val="1"/>
          <w:numId w:val="15"/>
        </w:numPr>
        <w:jc w:val="both"/>
        <w:rPr>
          <w:color w:val="000000"/>
          <w:sz w:val="24"/>
          <w:szCs w:val="24"/>
        </w:rPr>
      </w:pPr>
      <w:r w:rsidRPr="00194E46">
        <w:rPr>
          <w:sz w:val="24"/>
          <w:szCs w:val="24"/>
        </w:rPr>
        <w:t xml:space="preserve">szczególne warunki i ograniczenia obowiązujące w granicach pasa technologicznego </w:t>
      </w:r>
      <w:r w:rsidRPr="009B557D">
        <w:rPr>
          <w:color w:val="000000"/>
          <w:sz w:val="24"/>
          <w:szCs w:val="24"/>
        </w:rPr>
        <w:t>linii elektroenergetycznej 400 kV, określono w § 9;</w:t>
      </w:r>
    </w:p>
    <w:p w:rsidR="00347697" w:rsidRPr="009B557D" w:rsidRDefault="00347697" w:rsidP="00456514">
      <w:pPr>
        <w:numPr>
          <w:ilvl w:val="1"/>
          <w:numId w:val="15"/>
        </w:numPr>
        <w:jc w:val="both"/>
        <w:rPr>
          <w:color w:val="000000"/>
          <w:sz w:val="24"/>
          <w:szCs w:val="24"/>
        </w:rPr>
      </w:pPr>
      <w:r w:rsidRPr="009B557D">
        <w:rPr>
          <w:bCs/>
          <w:color w:val="000000"/>
          <w:sz w:val="24"/>
          <w:szCs w:val="24"/>
        </w:rPr>
        <w:t xml:space="preserve">ograniczenia w zagospodarowaniu terenów lasów, oznaczonych symbolem </w:t>
      </w:r>
      <w:r w:rsidRPr="009B557D">
        <w:rPr>
          <w:b/>
          <w:bCs/>
          <w:color w:val="000000"/>
          <w:sz w:val="24"/>
          <w:szCs w:val="24"/>
        </w:rPr>
        <w:t xml:space="preserve">ZL, </w:t>
      </w:r>
      <w:r w:rsidRPr="009B557D">
        <w:rPr>
          <w:bCs/>
          <w:color w:val="000000"/>
          <w:sz w:val="24"/>
          <w:szCs w:val="24"/>
        </w:rPr>
        <w:t xml:space="preserve">określono w </w:t>
      </w:r>
      <w:r w:rsidRPr="009B557D">
        <w:rPr>
          <w:color w:val="000000"/>
          <w:sz w:val="24"/>
          <w:szCs w:val="24"/>
        </w:rPr>
        <w:t>§ 21</w:t>
      </w:r>
      <w:r w:rsidRPr="009B557D">
        <w:rPr>
          <w:b/>
          <w:color w:val="000000"/>
          <w:sz w:val="24"/>
          <w:szCs w:val="24"/>
        </w:rPr>
        <w:t xml:space="preserve"> </w:t>
      </w:r>
      <w:r w:rsidRPr="009B557D">
        <w:rPr>
          <w:color w:val="000000"/>
          <w:sz w:val="24"/>
          <w:szCs w:val="24"/>
        </w:rPr>
        <w:t>planu.</w:t>
      </w:r>
    </w:p>
    <w:p w:rsidR="00347697" w:rsidRDefault="00347697" w:rsidP="00456514">
      <w:pPr>
        <w:jc w:val="center"/>
        <w:rPr>
          <w:b/>
          <w:bCs/>
          <w:sz w:val="24"/>
          <w:szCs w:val="24"/>
        </w:rPr>
      </w:pPr>
    </w:p>
    <w:p w:rsidR="00347697" w:rsidRDefault="00347697" w:rsidP="00456514">
      <w:pPr>
        <w:jc w:val="center"/>
        <w:rPr>
          <w:b/>
          <w:bCs/>
          <w:sz w:val="24"/>
          <w:szCs w:val="24"/>
        </w:rPr>
      </w:pPr>
    </w:p>
    <w:p w:rsidR="00347697" w:rsidRDefault="00347697" w:rsidP="00456514">
      <w:pPr>
        <w:jc w:val="center"/>
        <w:rPr>
          <w:b/>
          <w:bCs/>
          <w:sz w:val="24"/>
          <w:szCs w:val="24"/>
        </w:rPr>
      </w:pPr>
      <w:r w:rsidRPr="00194E46">
        <w:rPr>
          <w:b/>
          <w:bCs/>
          <w:sz w:val="24"/>
          <w:szCs w:val="24"/>
        </w:rPr>
        <w:t>§ 16.</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Zasady modernizacji, rozbudowy i budowy systemów komunikacji i infrastruktury technicznej:</w:t>
      </w:r>
    </w:p>
    <w:p w:rsidR="00347697" w:rsidRPr="001B05BF" w:rsidRDefault="00347697" w:rsidP="00456514">
      <w:pPr>
        <w:numPr>
          <w:ilvl w:val="1"/>
          <w:numId w:val="16"/>
        </w:numPr>
        <w:jc w:val="both"/>
        <w:rPr>
          <w:sz w:val="24"/>
          <w:szCs w:val="24"/>
        </w:rPr>
      </w:pPr>
      <w:r w:rsidRPr="00194E46">
        <w:rPr>
          <w:sz w:val="24"/>
          <w:szCs w:val="24"/>
        </w:rPr>
        <w:t xml:space="preserve">w planie oznaczono tereny istniejących dróg w liniach rozgraniczających zgodnych </w:t>
      </w:r>
      <w:r w:rsidRPr="001B05BF">
        <w:rPr>
          <w:sz w:val="24"/>
          <w:szCs w:val="24"/>
        </w:rPr>
        <w:t>z istniejącym podziałem geodezyjnym;</w:t>
      </w:r>
    </w:p>
    <w:p w:rsidR="00347697" w:rsidRPr="001B05BF" w:rsidRDefault="00347697" w:rsidP="00456514">
      <w:pPr>
        <w:numPr>
          <w:ilvl w:val="1"/>
          <w:numId w:val="16"/>
        </w:numPr>
        <w:jc w:val="both"/>
        <w:rPr>
          <w:sz w:val="24"/>
          <w:szCs w:val="24"/>
        </w:rPr>
      </w:pPr>
      <w:r w:rsidRPr="001B05BF">
        <w:rPr>
          <w:sz w:val="24"/>
          <w:szCs w:val="24"/>
        </w:rPr>
        <w:t xml:space="preserve">dopuszcza się poszerzenie pasów drogowych dróg publicznych oznaczonych symbolami KDG, KDZ, KDD do parametrów wymaganych określoną klasą techniczną, zgodnie </w:t>
      </w:r>
      <w:r>
        <w:rPr>
          <w:sz w:val="24"/>
          <w:szCs w:val="24"/>
        </w:rPr>
        <w:br/>
      </w:r>
      <w:r w:rsidRPr="001B05BF">
        <w:rPr>
          <w:sz w:val="24"/>
          <w:szCs w:val="24"/>
        </w:rPr>
        <w:t>z przepisami odrębnymi dotyczącymi gospodarki nieruchomościami;</w:t>
      </w:r>
    </w:p>
    <w:p w:rsidR="00347697" w:rsidRPr="001B05BF" w:rsidRDefault="00347697" w:rsidP="00456514">
      <w:pPr>
        <w:numPr>
          <w:ilvl w:val="1"/>
          <w:numId w:val="16"/>
        </w:numPr>
        <w:jc w:val="both"/>
        <w:rPr>
          <w:sz w:val="24"/>
          <w:szCs w:val="24"/>
        </w:rPr>
      </w:pPr>
      <w:r w:rsidRPr="001B05BF">
        <w:rPr>
          <w:sz w:val="24"/>
          <w:szCs w:val="24"/>
        </w:rPr>
        <w:t>szczegółowe ustalenia w zakresie systemów komunikacji określono w ustaleniach szczegółowych dla terenów dróg, oznaczonych symbolami: KDG, KDZ, KDD, KDW;</w:t>
      </w:r>
    </w:p>
    <w:p w:rsidR="00347697" w:rsidRPr="00194E46" w:rsidRDefault="00347697" w:rsidP="00456514">
      <w:pPr>
        <w:numPr>
          <w:ilvl w:val="1"/>
          <w:numId w:val="16"/>
        </w:numPr>
        <w:jc w:val="both"/>
        <w:rPr>
          <w:sz w:val="24"/>
          <w:szCs w:val="24"/>
          <w:lang w:eastAsia="pl-PL"/>
        </w:rPr>
      </w:pPr>
      <w:r w:rsidRPr="001B05BF">
        <w:rPr>
          <w:sz w:val="24"/>
          <w:szCs w:val="24"/>
        </w:rPr>
        <w:t>obsługę komunikacyjną linii elektroenergetycznej 400 kV ustala się z istniejących</w:t>
      </w:r>
      <w:r w:rsidRPr="00194E46">
        <w:rPr>
          <w:sz w:val="24"/>
          <w:szCs w:val="24"/>
        </w:rPr>
        <w:t xml:space="preserve"> dróg;</w:t>
      </w:r>
    </w:p>
    <w:p w:rsidR="00347697" w:rsidRPr="00194E46" w:rsidRDefault="00347697" w:rsidP="00456514">
      <w:pPr>
        <w:numPr>
          <w:ilvl w:val="1"/>
          <w:numId w:val="16"/>
        </w:numPr>
        <w:jc w:val="both"/>
        <w:rPr>
          <w:sz w:val="24"/>
          <w:szCs w:val="24"/>
        </w:rPr>
      </w:pPr>
      <w:r w:rsidRPr="00194E46">
        <w:rPr>
          <w:sz w:val="24"/>
          <w:szCs w:val="24"/>
        </w:rPr>
        <w:t>w granicach planu przebiega istniejąca linia elektroenergetyczna 110 kV;</w:t>
      </w:r>
    </w:p>
    <w:p w:rsidR="00347697" w:rsidRPr="00194E46" w:rsidRDefault="00347697" w:rsidP="00456514">
      <w:pPr>
        <w:numPr>
          <w:ilvl w:val="1"/>
          <w:numId w:val="16"/>
        </w:numPr>
        <w:jc w:val="both"/>
        <w:rPr>
          <w:sz w:val="24"/>
          <w:szCs w:val="24"/>
        </w:rPr>
      </w:pPr>
      <w:r w:rsidRPr="00194E46">
        <w:rPr>
          <w:sz w:val="24"/>
          <w:szCs w:val="24"/>
        </w:rPr>
        <w:t xml:space="preserve">budowę obiektów, </w:t>
      </w:r>
      <w:r>
        <w:rPr>
          <w:sz w:val="24"/>
          <w:szCs w:val="24"/>
        </w:rPr>
        <w:t xml:space="preserve">budowę </w:t>
      </w:r>
      <w:r w:rsidRPr="00194E46">
        <w:rPr>
          <w:sz w:val="24"/>
          <w:szCs w:val="24"/>
        </w:rPr>
        <w:t xml:space="preserve">przebudowę, rozbudowę i eksploatację dróg i urządzeń infrastruktury technicznej, w tym linii elektroenergetycznej 400 kV, przecinających się </w:t>
      </w:r>
      <w:r>
        <w:rPr>
          <w:sz w:val="24"/>
          <w:szCs w:val="24"/>
        </w:rPr>
        <w:br/>
      </w:r>
      <w:r w:rsidRPr="00194E46">
        <w:rPr>
          <w:sz w:val="24"/>
          <w:szCs w:val="24"/>
        </w:rPr>
        <w:t>z linią elektroenergetyczną 110 kV, należy realizować zgodnie z przepisami odrębnymi oraz w uzgodnieniu z właścicielem linii</w:t>
      </w:r>
      <w:r>
        <w:rPr>
          <w:sz w:val="24"/>
          <w:szCs w:val="24"/>
        </w:rPr>
        <w:t xml:space="preserve"> elektroenergetycznej 110 kV</w:t>
      </w:r>
      <w:r w:rsidRPr="00194E46">
        <w:rPr>
          <w:sz w:val="24"/>
          <w:szCs w:val="24"/>
        </w:rPr>
        <w:t>;</w:t>
      </w:r>
    </w:p>
    <w:p w:rsidR="00347697" w:rsidRPr="00194E46" w:rsidRDefault="00347697" w:rsidP="00456514">
      <w:pPr>
        <w:numPr>
          <w:ilvl w:val="1"/>
          <w:numId w:val="16"/>
        </w:numPr>
        <w:jc w:val="both"/>
        <w:rPr>
          <w:sz w:val="24"/>
          <w:szCs w:val="24"/>
        </w:rPr>
      </w:pPr>
      <w:r w:rsidRPr="00194E46">
        <w:rPr>
          <w:sz w:val="24"/>
          <w:szCs w:val="24"/>
        </w:rPr>
        <w:t>na całym obszarze planu dopuszcza się loka</w:t>
      </w:r>
      <w:r>
        <w:rPr>
          <w:sz w:val="24"/>
          <w:szCs w:val="24"/>
        </w:rPr>
        <w:t xml:space="preserve">lizację inwestycji związanych </w:t>
      </w:r>
      <w:r w:rsidRPr="00194E46">
        <w:rPr>
          <w:sz w:val="24"/>
          <w:szCs w:val="24"/>
        </w:rPr>
        <w:t>z infrastrukturą techniczną;</w:t>
      </w:r>
    </w:p>
    <w:p w:rsidR="00347697" w:rsidRPr="00194E46" w:rsidRDefault="00347697" w:rsidP="00456514">
      <w:pPr>
        <w:numPr>
          <w:ilvl w:val="1"/>
          <w:numId w:val="16"/>
        </w:numPr>
        <w:jc w:val="both"/>
        <w:rPr>
          <w:sz w:val="24"/>
          <w:szCs w:val="24"/>
        </w:rPr>
      </w:pPr>
      <w:r w:rsidRPr="00194E46">
        <w:rPr>
          <w:sz w:val="24"/>
          <w:szCs w:val="24"/>
        </w:rPr>
        <w:t>budowa, przebudowa, rozbudowa oraz podłączenie do sieci infrastruktury technicznej są możliwe na podstawie niniejszego planu, w oparciu o warunki techniczne wydane przez administratora sieci, zgodnie z przepisami odrębnymi.</w:t>
      </w:r>
    </w:p>
    <w:p w:rsidR="00347697" w:rsidRDefault="00347697" w:rsidP="00456514">
      <w:pPr>
        <w:ind w:left="13"/>
        <w:jc w:val="center"/>
        <w:rPr>
          <w:b/>
          <w:bCs/>
          <w:sz w:val="24"/>
          <w:szCs w:val="24"/>
        </w:rPr>
      </w:pPr>
    </w:p>
    <w:p w:rsidR="00347697" w:rsidRDefault="00347697" w:rsidP="00456514">
      <w:pPr>
        <w:ind w:left="13"/>
        <w:jc w:val="center"/>
        <w:rPr>
          <w:b/>
          <w:bCs/>
          <w:sz w:val="24"/>
          <w:szCs w:val="24"/>
        </w:rPr>
      </w:pPr>
    </w:p>
    <w:p w:rsidR="00347697" w:rsidRDefault="00347697" w:rsidP="00456514">
      <w:pPr>
        <w:ind w:left="13"/>
        <w:jc w:val="center"/>
        <w:rPr>
          <w:b/>
          <w:bCs/>
          <w:sz w:val="24"/>
          <w:szCs w:val="24"/>
        </w:rPr>
      </w:pPr>
    </w:p>
    <w:p w:rsidR="00347697" w:rsidRDefault="00347697" w:rsidP="00456514">
      <w:pPr>
        <w:ind w:left="13"/>
        <w:jc w:val="center"/>
        <w:rPr>
          <w:b/>
          <w:bCs/>
          <w:sz w:val="24"/>
          <w:szCs w:val="24"/>
        </w:rPr>
      </w:pPr>
      <w:r w:rsidRPr="00194E46">
        <w:rPr>
          <w:b/>
          <w:bCs/>
          <w:sz w:val="24"/>
          <w:szCs w:val="24"/>
        </w:rPr>
        <w:t>§ 17.</w:t>
      </w:r>
    </w:p>
    <w:p w:rsidR="00347697" w:rsidRPr="00194E46" w:rsidRDefault="00347697" w:rsidP="00456514">
      <w:pPr>
        <w:ind w:left="13"/>
        <w:jc w:val="center"/>
        <w:rPr>
          <w:b/>
          <w:bCs/>
          <w:sz w:val="24"/>
          <w:szCs w:val="24"/>
        </w:rPr>
      </w:pPr>
      <w:r w:rsidRPr="00194E46">
        <w:rPr>
          <w:b/>
          <w:bCs/>
          <w:sz w:val="24"/>
          <w:szCs w:val="24"/>
        </w:rPr>
        <w:t xml:space="preserve"> </w:t>
      </w:r>
    </w:p>
    <w:p w:rsidR="00347697" w:rsidRPr="00194E46" w:rsidRDefault="00347697" w:rsidP="00456514">
      <w:pPr>
        <w:ind w:left="13"/>
        <w:jc w:val="both"/>
        <w:rPr>
          <w:b/>
          <w:bCs/>
          <w:sz w:val="24"/>
          <w:szCs w:val="24"/>
        </w:rPr>
      </w:pPr>
      <w:r w:rsidRPr="00194E46">
        <w:rPr>
          <w:b/>
          <w:bCs/>
          <w:sz w:val="24"/>
          <w:szCs w:val="24"/>
        </w:rPr>
        <w:t>Sposób i termin tymczasowego zagospodarowania, urządzania i użytkowania terenów:</w:t>
      </w:r>
    </w:p>
    <w:p w:rsidR="00347697" w:rsidRPr="00194E46" w:rsidRDefault="00347697" w:rsidP="00456514">
      <w:pPr>
        <w:numPr>
          <w:ilvl w:val="1"/>
          <w:numId w:val="17"/>
        </w:numPr>
        <w:jc w:val="both"/>
        <w:rPr>
          <w:sz w:val="24"/>
          <w:szCs w:val="24"/>
        </w:rPr>
      </w:pPr>
      <w:r w:rsidRPr="00194E46">
        <w:rPr>
          <w:sz w:val="24"/>
          <w:szCs w:val="24"/>
        </w:rPr>
        <w:t>dopuszcza się, użytkowanie poszczególnych terenów w sposób dotychczasowy, do chwili rozpoczęcia realizacji inwestycji objętych ustaleniami planu;</w:t>
      </w:r>
    </w:p>
    <w:p w:rsidR="00347697" w:rsidRDefault="00347697" w:rsidP="00456514">
      <w:pPr>
        <w:rPr>
          <w:sz w:val="24"/>
          <w:szCs w:val="24"/>
        </w:rPr>
      </w:pPr>
    </w:p>
    <w:p w:rsidR="00347697" w:rsidRDefault="00347697" w:rsidP="00456514">
      <w:pPr>
        <w:jc w:val="center"/>
        <w:rPr>
          <w:b/>
          <w:bCs/>
          <w:sz w:val="24"/>
          <w:szCs w:val="24"/>
        </w:rPr>
      </w:pPr>
    </w:p>
    <w:p w:rsidR="00347697" w:rsidRDefault="00347697" w:rsidP="00456514">
      <w:pPr>
        <w:jc w:val="center"/>
        <w:rPr>
          <w:b/>
          <w:bCs/>
          <w:sz w:val="24"/>
          <w:szCs w:val="24"/>
        </w:rPr>
      </w:pPr>
    </w:p>
    <w:p w:rsidR="00347697" w:rsidRPr="00194E46" w:rsidRDefault="00347697" w:rsidP="00456514">
      <w:pPr>
        <w:jc w:val="center"/>
        <w:rPr>
          <w:b/>
          <w:bCs/>
          <w:sz w:val="28"/>
          <w:szCs w:val="28"/>
        </w:rPr>
      </w:pPr>
      <w:r w:rsidRPr="00194E46">
        <w:rPr>
          <w:b/>
          <w:bCs/>
          <w:sz w:val="28"/>
          <w:szCs w:val="28"/>
        </w:rPr>
        <w:t>ROZDZIAŁ 2.</w:t>
      </w:r>
    </w:p>
    <w:p w:rsidR="00347697" w:rsidRPr="00194E46" w:rsidRDefault="00347697" w:rsidP="00456514">
      <w:pPr>
        <w:jc w:val="center"/>
        <w:rPr>
          <w:b/>
          <w:bCs/>
          <w:sz w:val="24"/>
          <w:szCs w:val="24"/>
        </w:rPr>
      </w:pPr>
      <w:r w:rsidRPr="00194E46">
        <w:rPr>
          <w:b/>
          <w:bCs/>
          <w:sz w:val="24"/>
          <w:szCs w:val="24"/>
        </w:rPr>
        <w:t>przepisy szczegółowe</w:t>
      </w:r>
    </w:p>
    <w:p w:rsidR="00347697" w:rsidRDefault="00347697" w:rsidP="00456514">
      <w:pPr>
        <w:jc w:val="both"/>
        <w:rPr>
          <w:bCs/>
          <w:sz w:val="24"/>
          <w:szCs w:val="24"/>
        </w:rPr>
      </w:pPr>
    </w:p>
    <w:p w:rsidR="00347697" w:rsidRPr="00194E46" w:rsidRDefault="00347697" w:rsidP="00456514">
      <w:pPr>
        <w:jc w:val="both"/>
        <w:rPr>
          <w:bCs/>
          <w:sz w:val="24"/>
          <w:szCs w:val="24"/>
        </w:rPr>
      </w:pPr>
    </w:p>
    <w:p w:rsidR="00347697" w:rsidRDefault="00347697" w:rsidP="00456514">
      <w:pPr>
        <w:jc w:val="center"/>
        <w:rPr>
          <w:b/>
          <w:bCs/>
          <w:sz w:val="24"/>
          <w:szCs w:val="24"/>
        </w:rPr>
      </w:pPr>
      <w:r w:rsidRPr="00194E46">
        <w:rPr>
          <w:b/>
          <w:bCs/>
          <w:sz w:val="24"/>
          <w:szCs w:val="24"/>
        </w:rPr>
        <w:t>§ 18.</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Ustalenia szczegółowe dla terenów oznaczonych symbolami 1-8 E:</w:t>
      </w:r>
    </w:p>
    <w:p w:rsidR="00347697" w:rsidRPr="00194E46" w:rsidRDefault="00347697" w:rsidP="00456514">
      <w:pPr>
        <w:numPr>
          <w:ilvl w:val="1"/>
          <w:numId w:val="20"/>
        </w:numPr>
        <w:jc w:val="both"/>
        <w:rPr>
          <w:bCs/>
          <w:sz w:val="24"/>
          <w:szCs w:val="24"/>
        </w:rPr>
      </w:pPr>
      <w:r w:rsidRPr="00194E46">
        <w:rPr>
          <w:bCs/>
          <w:sz w:val="24"/>
          <w:szCs w:val="24"/>
        </w:rPr>
        <w:t>przeznaczenie – tereny obiektów infrastruktury elektroenergetycznej;</w:t>
      </w:r>
    </w:p>
    <w:p w:rsidR="00347697" w:rsidRPr="00194E46" w:rsidRDefault="00347697" w:rsidP="00456514">
      <w:pPr>
        <w:numPr>
          <w:ilvl w:val="1"/>
          <w:numId w:val="20"/>
        </w:numPr>
        <w:jc w:val="both"/>
        <w:rPr>
          <w:sz w:val="24"/>
          <w:szCs w:val="24"/>
        </w:rPr>
      </w:pPr>
      <w:r w:rsidRPr="00194E46">
        <w:rPr>
          <w:sz w:val="24"/>
          <w:szCs w:val="24"/>
        </w:rPr>
        <w:t>tereny realizacji dwutorowej, napowietrznej linii elektroenergetycznej 400 kV;</w:t>
      </w:r>
    </w:p>
    <w:p w:rsidR="00347697" w:rsidRPr="00194E46" w:rsidRDefault="00347697" w:rsidP="00456514">
      <w:pPr>
        <w:numPr>
          <w:ilvl w:val="1"/>
          <w:numId w:val="20"/>
        </w:numPr>
        <w:jc w:val="both"/>
        <w:rPr>
          <w:sz w:val="24"/>
          <w:szCs w:val="24"/>
        </w:rPr>
      </w:pPr>
      <w:r w:rsidRPr="00194E46">
        <w:rPr>
          <w:sz w:val="24"/>
          <w:szCs w:val="24"/>
        </w:rPr>
        <w:t>dopuszcza się geodezyjne wydzielenie</w:t>
      </w:r>
      <w:r>
        <w:rPr>
          <w:sz w:val="24"/>
          <w:szCs w:val="24"/>
        </w:rPr>
        <w:t xml:space="preserve"> tych</w:t>
      </w:r>
      <w:r w:rsidRPr="00194E46">
        <w:rPr>
          <w:sz w:val="24"/>
          <w:szCs w:val="24"/>
        </w:rPr>
        <w:t xml:space="preserve"> terenów;</w:t>
      </w:r>
    </w:p>
    <w:p w:rsidR="00347697" w:rsidRPr="00194E46" w:rsidRDefault="00347697" w:rsidP="00456514">
      <w:pPr>
        <w:numPr>
          <w:ilvl w:val="1"/>
          <w:numId w:val="20"/>
        </w:numPr>
        <w:jc w:val="both"/>
        <w:rPr>
          <w:sz w:val="24"/>
          <w:szCs w:val="24"/>
        </w:rPr>
      </w:pPr>
      <w:r w:rsidRPr="00194E46">
        <w:rPr>
          <w:sz w:val="24"/>
          <w:szCs w:val="24"/>
        </w:rPr>
        <w:t>dojazd do poszczególnych terenów</w:t>
      </w:r>
      <w:r>
        <w:rPr>
          <w:sz w:val="24"/>
          <w:szCs w:val="24"/>
        </w:rPr>
        <w:t xml:space="preserve"> - 1-8E</w:t>
      </w:r>
      <w:r w:rsidRPr="00194E46">
        <w:rPr>
          <w:sz w:val="24"/>
          <w:szCs w:val="24"/>
        </w:rPr>
        <w:t xml:space="preserve"> </w:t>
      </w:r>
      <w:r>
        <w:rPr>
          <w:sz w:val="24"/>
          <w:szCs w:val="24"/>
        </w:rPr>
        <w:t xml:space="preserve">- </w:t>
      </w:r>
      <w:r w:rsidRPr="00194E46">
        <w:rPr>
          <w:sz w:val="24"/>
          <w:szCs w:val="24"/>
        </w:rPr>
        <w:t>należy zapewnić poprzez istniejące dukty leśne i tereny rolnicze.</w:t>
      </w:r>
    </w:p>
    <w:p w:rsidR="00347697" w:rsidRDefault="00347697" w:rsidP="00D63B3A">
      <w:pPr>
        <w:ind w:left="397"/>
        <w:jc w:val="both"/>
        <w:rPr>
          <w:sz w:val="24"/>
          <w:szCs w:val="24"/>
        </w:rPr>
      </w:pPr>
    </w:p>
    <w:p w:rsidR="00347697" w:rsidRDefault="00347697" w:rsidP="00D63B3A">
      <w:pPr>
        <w:ind w:left="397"/>
        <w:jc w:val="both"/>
        <w:rPr>
          <w:sz w:val="24"/>
          <w:szCs w:val="24"/>
        </w:rPr>
      </w:pPr>
    </w:p>
    <w:p w:rsidR="00347697" w:rsidRDefault="00347697" w:rsidP="00456514">
      <w:pPr>
        <w:jc w:val="center"/>
        <w:rPr>
          <w:b/>
          <w:bCs/>
          <w:sz w:val="24"/>
          <w:szCs w:val="24"/>
        </w:rPr>
      </w:pPr>
      <w:r w:rsidRPr="00194E46">
        <w:rPr>
          <w:b/>
          <w:bCs/>
          <w:sz w:val="24"/>
          <w:szCs w:val="24"/>
        </w:rPr>
        <w:t>§ 19.</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Ustalenia szczegółowe dla terenu oznaczonych symbolem 1 P:</w:t>
      </w:r>
    </w:p>
    <w:p w:rsidR="00347697" w:rsidRDefault="00347697" w:rsidP="00456514">
      <w:pPr>
        <w:numPr>
          <w:ilvl w:val="1"/>
          <w:numId w:val="18"/>
        </w:numPr>
        <w:jc w:val="both"/>
        <w:rPr>
          <w:bCs/>
          <w:sz w:val="24"/>
          <w:szCs w:val="24"/>
        </w:rPr>
      </w:pPr>
      <w:r w:rsidRPr="00194E46">
        <w:rPr>
          <w:bCs/>
          <w:sz w:val="24"/>
          <w:szCs w:val="24"/>
        </w:rPr>
        <w:t>przeznaczenie – teren obiektów produkcyjnych, składów i magazynów;</w:t>
      </w:r>
    </w:p>
    <w:p w:rsidR="00347697" w:rsidRPr="00194E46" w:rsidRDefault="00347697" w:rsidP="00456514">
      <w:pPr>
        <w:numPr>
          <w:ilvl w:val="1"/>
          <w:numId w:val="18"/>
        </w:numPr>
        <w:jc w:val="both"/>
        <w:rPr>
          <w:bCs/>
          <w:sz w:val="24"/>
          <w:szCs w:val="24"/>
        </w:rPr>
      </w:pPr>
      <w:r w:rsidRPr="00194E46">
        <w:rPr>
          <w:sz w:val="24"/>
          <w:szCs w:val="24"/>
        </w:rPr>
        <w:t>teren stanowi fragment dojazdu do zabudowanej działki położonej poza granicą planu</w:t>
      </w:r>
      <w:r>
        <w:rPr>
          <w:sz w:val="24"/>
          <w:szCs w:val="24"/>
        </w:rPr>
        <w:t>.</w:t>
      </w:r>
    </w:p>
    <w:p w:rsidR="00347697" w:rsidRDefault="00347697" w:rsidP="00456514">
      <w:pPr>
        <w:jc w:val="center"/>
        <w:rPr>
          <w:b/>
          <w:bCs/>
          <w:sz w:val="24"/>
          <w:szCs w:val="24"/>
        </w:rPr>
      </w:pPr>
    </w:p>
    <w:p w:rsidR="00347697" w:rsidRPr="00194E46" w:rsidRDefault="00347697" w:rsidP="00456514">
      <w:pPr>
        <w:jc w:val="center"/>
        <w:rPr>
          <w:b/>
          <w:bCs/>
          <w:sz w:val="24"/>
          <w:szCs w:val="24"/>
        </w:rPr>
      </w:pPr>
    </w:p>
    <w:p w:rsidR="00347697" w:rsidRDefault="00347697" w:rsidP="00456514">
      <w:pPr>
        <w:jc w:val="center"/>
        <w:rPr>
          <w:b/>
          <w:bCs/>
          <w:sz w:val="24"/>
          <w:szCs w:val="24"/>
        </w:rPr>
      </w:pPr>
      <w:r w:rsidRPr="00194E46">
        <w:rPr>
          <w:b/>
          <w:bCs/>
          <w:sz w:val="24"/>
          <w:szCs w:val="24"/>
        </w:rPr>
        <w:t>§ 20.</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Ustalenia szczegółowe dla terenów oznaczonych symbolami 1-46 R:</w:t>
      </w:r>
    </w:p>
    <w:p w:rsidR="00347697" w:rsidRPr="00194E46" w:rsidRDefault="00347697" w:rsidP="00456514">
      <w:pPr>
        <w:numPr>
          <w:ilvl w:val="1"/>
          <w:numId w:val="19"/>
        </w:numPr>
        <w:jc w:val="both"/>
        <w:rPr>
          <w:sz w:val="24"/>
          <w:szCs w:val="24"/>
        </w:rPr>
      </w:pPr>
      <w:r w:rsidRPr="00194E46">
        <w:rPr>
          <w:sz w:val="24"/>
          <w:szCs w:val="24"/>
        </w:rPr>
        <w:t>przeznaczenie – tereny rolnicze;</w:t>
      </w:r>
    </w:p>
    <w:p w:rsidR="00347697" w:rsidRPr="00194E46" w:rsidRDefault="00347697" w:rsidP="00456514">
      <w:pPr>
        <w:numPr>
          <w:ilvl w:val="1"/>
          <w:numId w:val="19"/>
        </w:numPr>
        <w:jc w:val="both"/>
        <w:rPr>
          <w:sz w:val="24"/>
          <w:szCs w:val="24"/>
        </w:rPr>
      </w:pPr>
      <w:r w:rsidRPr="00194E46">
        <w:rPr>
          <w:sz w:val="24"/>
          <w:szCs w:val="24"/>
        </w:rPr>
        <w:t xml:space="preserve">w przypadku lokalizacji, budynków, budowli rolniczych i innych obiektów na terenach rolniczych, obowiązują następujące parametry z uwzględnieniem </w:t>
      </w:r>
      <w:r w:rsidRPr="00194E46">
        <w:rPr>
          <w:bCs/>
          <w:sz w:val="24"/>
          <w:szCs w:val="24"/>
        </w:rPr>
        <w:t>§ 9</w:t>
      </w:r>
      <w:r w:rsidRPr="00194E46">
        <w:rPr>
          <w:sz w:val="24"/>
          <w:szCs w:val="24"/>
        </w:rPr>
        <w:t>:</w:t>
      </w:r>
    </w:p>
    <w:p w:rsidR="00347697" w:rsidRPr="00194E46" w:rsidRDefault="00347697" w:rsidP="00456514">
      <w:pPr>
        <w:numPr>
          <w:ilvl w:val="2"/>
          <w:numId w:val="19"/>
        </w:numPr>
        <w:jc w:val="both"/>
        <w:rPr>
          <w:sz w:val="24"/>
          <w:szCs w:val="24"/>
        </w:rPr>
      </w:pPr>
      <w:r w:rsidRPr="00194E46">
        <w:rPr>
          <w:sz w:val="24"/>
          <w:szCs w:val="24"/>
        </w:rPr>
        <w:t xml:space="preserve">wysokość - nie więcej niż </w:t>
      </w:r>
      <w:r>
        <w:rPr>
          <w:sz w:val="24"/>
          <w:szCs w:val="24"/>
        </w:rPr>
        <w:t>11</w:t>
      </w:r>
      <w:r w:rsidRPr="00194E46">
        <w:rPr>
          <w:sz w:val="24"/>
          <w:szCs w:val="24"/>
        </w:rPr>
        <w:t>,0 m</w:t>
      </w:r>
      <w:r>
        <w:rPr>
          <w:sz w:val="24"/>
          <w:szCs w:val="24"/>
        </w:rPr>
        <w:t>,</w:t>
      </w:r>
    </w:p>
    <w:p w:rsidR="00347697" w:rsidRPr="00194E46" w:rsidRDefault="00347697" w:rsidP="00456514">
      <w:pPr>
        <w:numPr>
          <w:ilvl w:val="2"/>
          <w:numId w:val="19"/>
        </w:numPr>
        <w:jc w:val="both"/>
        <w:rPr>
          <w:sz w:val="24"/>
          <w:szCs w:val="24"/>
        </w:rPr>
      </w:pPr>
      <w:r w:rsidRPr="00194E46">
        <w:rPr>
          <w:sz w:val="24"/>
          <w:szCs w:val="24"/>
        </w:rPr>
        <w:t>dachy o nachyleniu połaci od 10º do 45</w:t>
      </w:r>
      <w:r>
        <w:rPr>
          <w:sz w:val="24"/>
          <w:szCs w:val="24"/>
        </w:rPr>
        <w:t>°,</w:t>
      </w:r>
    </w:p>
    <w:p w:rsidR="00347697" w:rsidRPr="00194E46" w:rsidRDefault="00347697" w:rsidP="00456514">
      <w:pPr>
        <w:numPr>
          <w:ilvl w:val="2"/>
          <w:numId w:val="19"/>
        </w:numPr>
        <w:jc w:val="both"/>
        <w:rPr>
          <w:sz w:val="24"/>
          <w:szCs w:val="24"/>
        </w:rPr>
      </w:pPr>
      <w:r w:rsidRPr="00194E46">
        <w:rPr>
          <w:sz w:val="24"/>
          <w:szCs w:val="24"/>
        </w:rPr>
        <w:t>nieprzekraczalne linie zabudowy, zgodnie z przepisami odrębnymi</w:t>
      </w:r>
      <w:r>
        <w:rPr>
          <w:sz w:val="24"/>
          <w:szCs w:val="24"/>
        </w:rPr>
        <w:t>,</w:t>
      </w:r>
    </w:p>
    <w:p w:rsidR="00347697" w:rsidRPr="00F3477E" w:rsidRDefault="00347697" w:rsidP="00456514">
      <w:pPr>
        <w:numPr>
          <w:ilvl w:val="1"/>
          <w:numId w:val="19"/>
        </w:numPr>
        <w:jc w:val="both"/>
        <w:rPr>
          <w:sz w:val="24"/>
          <w:szCs w:val="24"/>
        </w:rPr>
      </w:pPr>
      <w:r w:rsidRPr="00194E46">
        <w:rPr>
          <w:sz w:val="24"/>
          <w:szCs w:val="24"/>
        </w:rPr>
        <w:t xml:space="preserve">nie określa się </w:t>
      </w:r>
      <w:r w:rsidRPr="00F3477E">
        <w:rPr>
          <w:sz w:val="24"/>
          <w:szCs w:val="24"/>
        </w:rPr>
        <w:t>maksymalnej intensywności zabudowy, rozumianej jako wskaźnik powierzchni całkowitej zabudowy w odniesieniu do powierzchni działki budowlanej;</w:t>
      </w:r>
    </w:p>
    <w:p w:rsidR="00347697" w:rsidRPr="00F3477E" w:rsidRDefault="00347697" w:rsidP="00456514">
      <w:pPr>
        <w:numPr>
          <w:ilvl w:val="1"/>
          <w:numId w:val="19"/>
        </w:numPr>
        <w:jc w:val="both"/>
        <w:rPr>
          <w:sz w:val="24"/>
          <w:szCs w:val="24"/>
        </w:rPr>
      </w:pPr>
      <w:r w:rsidRPr="00F3477E">
        <w:rPr>
          <w:sz w:val="24"/>
          <w:szCs w:val="24"/>
        </w:rPr>
        <w:t>nie określa się minimalnej intensywności zabudowy;</w:t>
      </w:r>
    </w:p>
    <w:p w:rsidR="00347697" w:rsidRPr="00F3477E" w:rsidRDefault="00347697" w:rsidP="00456514">
      <w:pPr>
        <w:numPr>
          <w:ilvl w:val="1"/>
          <w:numId w:val="19"/>
        </w:numPr>
        <w:jc w:val="both"/>
        <w:rPr>
          <w:sz w:val="24"/>
          <w:szCs w:val="24"/>
        </w:rPr>
      </w:pPr>
      <w:r w:rsidRPr="00F3477E">
        <w:rPr>
          <w:sz w:val="24"/>
          <w:szCs w:val="24"/>
        </w:rPr>
        <w:t>nie określa się minimalnej liczby miejsc do parkowania;</w:t>
      </w:r>
    </w:p>
    <w:p w:rsidR="00347697" w:rsidRPr="00F3477E" w:rsidRDefault="00347697" w:rsidP="00AC6E21">
      <w:pPr>
        <w:numPr>
          <w:ilvl w:val="1"/>
          <w:numId w:val="19"/>
        </w:numPr>
        <w:jc w:val="both"/>
        <w:rPr>
          <w:bCs/>
          <w:sz w:val="24"/>
          <w:szCs w:val="24"/>
        </w:rPr>
      </w:pPr>
      <w:r w:rsidRPr="00F3477E">
        <w:rPr>
          <w:bCs/>
          <w:sz w:val="24"/>
          <w:szCs w:val="24"/>
        </w:rPr>
        <w:t>przez część terenów 17 R i 31 R przebiega linia elektroenergetyczna 110kV – obowiązują ustalenia §16 pkt 6.</w:t>
      </w:r>
    </w:p>
    <w:p w:rsidR="00347697" w:rsidRDefault="00347697" w:rsidP="00D63B3A">
      <w:pPr>
        <w:ind w:left="397"/>
        <w:jc w:val="both"/>
        <w:rPr>
          <w:bCs/>
          <w:sz w:val="24"/>
          <w:szCs w:val="24"/>
        </w:rPr>
      </w:pPr>
    </w:p>
    <w:p w:rsidR="00347697" w:rsidRDefault="00347697" w:rsidP="00D63B3A">
      <w:pPr>
        <w:ind w:left="397"/>
        <w:jc w:val="both"/>
        <w:rPr>
          <w:bCs/>
          <w:sz w:val="24"/>
          <w:szCs w:val="24"/>
        </w:rPr>
      </w:pPr>
    </w:p>
    <w:p w:rsidR="00347697" w:rsidRDefault="00347697" w:rsidP="00456514">
      <w:pPr>
        <w:jc w:val="center"/>
        <w:rPr>
          <w:b/>
          <w:bCs/>
          <w:sz w:val="24"/>
          <w:szCs w:val="24"/>
        </w:rPr>
      </w:pPr>
      <w:r w:rsidRPr="00194E46">
        <w:rPr>
          <w:b/>
          <w:bCs/>
          <w:sz w:val="24"/>
          <w:szCs w:val="24"/>
        </w:rPr>
        <w:t>§ 21.</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Ustalenia szczegółowe dla terenów oznaczonych symbolami 1-16 ZL:</w:t>
      </w:r>
    </w:p>
    <w:p w:rsidR="00347697" w:rsidRPr="00194E46" w:rsidRDefault="00347697" w:rsidP="00456514">
      <w:pPr>
        <w:numPr>
          <w:ilvl w:val="1"/>
          <w:numId w:val="23"/>
        </w:numPr>
        <w:jc w:val="both"/>
        <w:rPr>
          <w:sz w:val="24"/>
          <w:szCs w:val="24"/>
        </w:rPr>
      </w:pPr>
      <w:r w:rsidRPr="00194E46">
        <w:rPr>
          <w:sz w:val="24"/>
          <w:szCs w:val="24"/>
        </w:rPr>
        <w:t>przeznaczenie – tereny istniejących lasów;</w:t>
      </w:r>
    </w:p>
    <w:p w:rsidR="00347697" w:rsidRPr="00194E46" w:rsidRDefault="00347697" w:rsidP="00456514">
      <w:pPr>
        <w:numPr>
          <w:ilvl w:val="1"/>
          <w:numId w:val="23"/>
        </w:numPr>
        <w:jc w:val="both"/>
        <w:rPr>
          <w:bCs/>
          <w:sz w:val="24"/>
          <w:szCs w:val="24"/>
        </w:rPr>
      </w:pPr>
      <w:r w:rsidRPr="00194E46">
        <w:rPr>
          <w:bCs/>
          <w:sz w:val="24"/>
          <w:szCs w:val="24"/>
        </w:rPr>
        <w:t>część terenów 7 ZL i 8 ZL znajduje się w strefie szczególnego zagrożenia powodzią – obowiązują zapisy §14, pkt 4-5.</w:t>
      </w:r>
    </w:p>
    <w:p w:rsidR="00347697" w:rsidRDefault="00347697" w:rsidP="00456514">
      <w:pPr>
        <w:jc w:val="center"/>
        <w:rPr>
          <w:b/>
          <w:bCs/>
          <w:sz w:val="24"/>
          <w:szCs w:val="24"/>
        </w:rPr>
      </w:pPr>
    </w:p>
    <w:p w:rsidR="00347697" w:rsidRDefault="00347697" w:rsidP="00456514">
      <w:pPr>
        <w:jc w:val="center"/>
        <w:rPr>
          <w:b/>
          <w:bCs/>
          <w:sz w:val="24"/>
          <w:szCs w:val="24"/>
        </w:rPr>
      </w:pPr>
    </w:p>
    <w:p w:rsidR="00347697" w:rsidRDefault="00347697" w:rsidP="00456514">
      <w:pPr>
        <w:jc w:val="center"/>
        <w:rPr>
          <w:b/>
          <w:bCs/>
          <w:sz w:val="24"/>
          <w:szCs w:val="24"/>
        </w:rPr>
      </w:pPr>
      <w:r w:rsidRPr="00194E46">
        <w:rPr>
          <w:b/>
          <w:bCs/>
          <w:sz w:val="24"/>
          <w:szCs w:val="24"/>
        </w:rPr>
        <w:t xml:space="preserve">§ 22. </w:t>
      </w:r>
    </w:p>
    <w:p w:rsidR="00347697" w:rsidRPr="00194E46" w:rsidRDefault="00347697" w:rsidP="00456514">
      <w:pPr>
        <w:jc w:val="center"/>
        <w:rPr>
          <w:b/>
          <w:bCs/>
          <w:sz w:val="24"/>
          <w:szCs w:val="24"/>
        </w:rPr>
      </w:pPr>
    </w:p>
    <w:p w:rsidR="00347697" w:rsidRPr="00194E46" w:rsidRDefault="00347697" w:rsidP="00456514">
      <w:pPr>
        <w:jc w:val="both"/>
        <w:rPr>
          <w:b/>
          <w:bCs/>
          <w:sz w:val="24"/>
          <w:szCs w:val="24"/>
        </w:rPr>
      </w:pPr>
      <w:r w:rsidRPr="00194E46">
        <w:rPr>
          <w:b/>
          <w:bCs/>
          <w:sz w:val="24"/>
          <w:szCs w:val="24"/>
        </w:rPr>
        <w:t>Ustalenia szczegółowe dla terenów oznaczonych symbolami 1-3 WS:</w:t>
      </w:r>
    </w:p>
    <w:p w:rsidR="00347697" w:rsidRPr="00194E46" w:rsidRDefault="00347697" w:rsidP="00456514">
      <w:pPr>
        <w:numPr>
          <w:ilvl w:val="1"/>
          <w:numId w:val="21"/>
        </w:numPr>
        <w:jc w:val="both"/>
        <w:rPr>
          <w:sz w:val="24"/>
          <w:szCs w:val="24"/>
        </w:rPr>
      </w:pPr>
      <w:r w:rsidRPr="00194E46">
        <w:rPr>
          <w:sz w:val="24"/>
          <w:szCs w:val="24"/>
        </w:rPr>
        <w:t>przeznaczenie – teren istniejących wód powierzchniowych:</w:t>
      </w:r>
    </w:p>
    <w:p w:rsidR="00347697" w:rsidRPr="00194E46" w:rsidRDefault="00347697" w:rsidP="00456514">
      <w:pPr>
        <w:numPr>
          <w:ilvl w:val="2"/>
          <w:numId w:val="21"/>
        </w:numPr>
        <w:jc w:val="both"/>
        <w:rPr>
          <w:sz w:val="24"/>
          <w:szCs w:val="24"/>
        </w:rPr>
      </w:pPr>
      <w:r w:rsidRPr="00194E46">
        <w:rPr>
          <w:sz w:val="24"/>
          <w:szCs w:val="24"/>
        </w:rPr>
        <w:t>rzeka Rospud</w:t>
      </w:r>
      <w:r>
        <w:rPr>
          <w:sz w:val="24"/>
          <w:szCs w:val="24"/>
        </w:rPr>
        <w:t>a,</w:t>
      </w:r>
    </w:p>
    <w:p w:rsidR="00347697" w:rsidRPr="00194E46" w:rsidRDefault="00347697" w:rsidP="00456514">
      <w:pPr>
        <w:numPr>
          <w:ilvl w:val="2"/>
          <w:numId w:val="21"/>
        </w:numPr>
        <w:jc w:val="both"/>
        <w:rPr>
          <w:sz w:val="24"/>
          <w:szCs w:val="24"/>
        </w:rPr>
      </w:pPr>
      <w:r w:rsidRPr="00194E46">
        <w:rPr>
          <w:sz w:val="24"/>
          <w:szCs w:val="24"/>
        </w:rPr>
        <w:t>rzeka Czerwonka;</w:t>
      </w:r>
    </w:p>
    <w:p w:rsidR="00347697" w:rsidRPr="00194E46" w:rsidRDefault="00347697" w:rsidP="00456514">
      <w:pPr>
        <w:numPr>
          <w:ilvl w:val="1"/>
          <w:numId w:val="21"/>
        </w:numPr>
        <w:jc w:val="both"/>
        <w:rPr>
          <w:sz w:val="24"/>
          <w:szCs w:val="24"/>
        </w:rPr>
      </w:pPr>
      <w:r w:rsidRPr="00194E46">
        <w:rPr>
          <w:sz w:val="24"/>
          <w:szCs w:val="24"/>
        </w:rPr>
        <w:t>na ty</w:t>
      </w:r>
      <w:r>
        <w:rPr>
          <w:sz w:val="24"/>
          <w:szCs w:val="24"/>
        </w:rPr>
        <w:t>ch</w:t>
      </w:r>
      <w:r w:rsidRPr="00194E46">
        <w:rPr>
          <w:sz w:val="24"/>
          <w:szCs w:val="24"/>
        </w:rPr>
        <w:t xml:space="preserve"> teren</w:t>
      </w:r>
      <w:r>
        <w:rPr>
          <w:sz w:val="24"/>
          <w:szCs w:val="24"/>
        </w:rPr>
        <w:t xml:space="preserve">ach </w:t>
      </w:r>
      <w:r w:rsidRPr="00194E46">
        <w:rPr>
          <w:sz w:val="24"/>
          <w:szCs w:val="24"/>
        </w:rPr>
        <w:t>zakazuje się lokalizac</w:t>
      </w:r>
      <w:r>
        <w:rPr>
          <w:sz w:val="24"/>
          <w:szCs w:val="24"/>
        </w:rPr>
        <w:t xml:space="preserve">ji konstrukcji wsporczych linii </w:t>
      </w:r>
      <w:r w:rsidRPr="00194E46">
        <w:rPr>
          <w:sz w:val="24"/>
          <w:szCs w:val="24"/>
        </w:rPr>
        <w:t>elektroenergetycznej 400 kV;</w:t>
      </w:r>
    </w:p>
    <w:p w:rsidR="00347697" w:rsidRDefault="00347697" w:rsidP="00456514">
      <w:pPr>
        <w:jc w:val="center"/>
        <w:rPr>
          <w:b/>
          <w:bCs/>
          <w:sz w:val="24"/>
          <w:szCs w:val="24"/>
        </w:rPr>
      </w:pPr>
    </w:p>
    <w:p w:rsidR="00347697" w:rsidRDefault="00347697" w:rsidP="00456514">
      <w:pPr>
        <w:jc w:val="center"/>
        <w:rPr>
          <w:b/>
          <w:bCs/>
          <w:sz w:val="24"/>
          <w:szCs w:val="24"/>
        </w:rPr>
      </w:pPr>
    </w:p>
    <w:p w:rsidR="00347697" w:rsidRDefault="00347697" w:rsidP="00456514">
      <w:pPr>
        <w:jc w:val="center"/>
        <w:rPr>
          <w:b/>
          <w:bCs/>
          <w:sz w:val="24"/>
          <w:szCs w:val="24"/>
        </w:rPr>
      </w:pPr>
      <w:r w:rsidRPr="00194E46">
        <w:rPr>
          <w:b/>
          <w:bCs/>
          <w:sz w:val="24"/>
          <w:szCs w:val="24"/>
        </w:rPr>
        <w:t>§ 23.</w:t>
      </w:r>
    </w:p>
    <w:p w:rsidR="00347697" w:rsidRPr="00194E46" w:rsidRDefault="00347697" w:rsidP="00456514">
      <w:pPr>
        <w:jc w:val="center"/>
        <w:rPr>
          <w:b/>
          <w:bCs/>
          <w:sz w:val="24"/>
          <w:szCs w:val="24"/>
        </w:rPr>
      </w:pPr>
      <w:r w:rsidRPr="00194E46">
        <w:rPr>
          <w:b/>
          <w:bCs/>
          <w:sz w:val="24"/>
          <w:szCs w:val="24"/>
        </w:rPr>
        <w:t xml:space="preserve"> </w:t>
      </w:r>
    </w:p>
    <w:p w:rsidR="00347697" w:rsidRPr="00194E46" w:rsidRDefault="00347697" w:rsidP="00456514">
      <w:pPr>
        <w:jc w:val="both"/>
        <w:rPr>
          <w:b/>
          <w:bCs/>
          <w:sz w:val="24"/>
          <w:szCs w:val="24"/>
        </w:rPr>
      </w:pPr>
      <w:r w:rsidRPr="00194E46">
        <w:rPr>
          <w:b/>
          <w:bCs/>
          <w:sz w:val="24"/>
          <w:szCs w:val="24"/>
        </w:rPr>
        <w:t>Ustalenia szczegółowe dla terenu oznaczonego symbolem 1 KDG:</w:t>
      </w:r>
    </w:p>
    <w:p w:rsidR="00347697" w:rsidRPr="00194E46" w:rsidRDefault="00347697" w:rsidP="00456514">
      <w:pPr>
        <w:numPr>
          <w:ilvl w:val="1"/>
          <w:numId w:val="24"/>
        </w:numPr>
        <w:jc w:val="both"/>
        <w:rPr>
          <w:bCs/>
          <w:sz w:val="24"/>
          <w:szCs w:val="24"/>
        </w:rPr>
      </w:pPr>
      <w:r w:rsidRPr="00194E46">
        <w:rPr>
          <w:bCs/>
          <w:sz w:val="24"/>
          <w:szCs w:val="24"/>
        </w:rPr>
        <w:t>przeznaczenie – teren drogi publicznej, klasy głównej;</w:t>
      </w:r>
    </w:p>
    <w:p w:rsidR="00347697" w:rsidRPr="00194E46" w:rsidRDefault="00347697" w:rsidP="00456514">
      <w:pPr>
        <w:numPr>
          <w:ilvl w:val="1"/>
          <w:numId w:val="24"/>
        </w:numPr>
        <w:jc w:val="both"/>
        <w:rPr>
          <w:bCs/>
          <w:sz w:val="24"/>
          <w:szCs w:val="24"/>
        </w:rPr>
      </w:pPr>
      <w:r w:rsidRPr="00194E46">
        <w:rPr>
          <w:bCs/>
          <w:sz w:val="24"/>
          <w:szCs w:val="24"/>
        </w:rPr>
        <w:t>teren stanowi istniejący przebieg pasa drogowego drogi wojewódzkiej nr 635;</w:t>
      </w:r>
    </w:p>
    <w:p w:rsidR="00347697" w:rsidRPr="001B05BF" w:rsidRDefault="00347697" w:rsidP="00456514">
      <w:pPr>
        <w:numPr>
          <w:ilvl w:val="1"/>
          <w:numId w:val="24"/>
        </w:numPr>
        <w:jc w:val="both"/>
        <w:rPr>
          <w:bCs/>
          <w:sz w:val="24"/>
          <w:szCs w:val="24"/>
        </w:rPr>
      </w:pPr>
      <w:r w:rsidRPr="00194E46">
        <w:rPr>
          <w:bCs/>
          <w:sz w:val="24"/>
          <w:szCs w:val="24"/>
        </w:rPr>
        <w:t xml:space="preserve">szerokość w liniach rozgraniczających oznaczono zgodnie z istniejącym podziałem </w:t>
      </w:r>
      <w:r w:rsidRPr="001B05BF">
        <w:rPr>
          <w:bCs/>
          <w:sz w:val="24"/>
          <w:szCs w:val="24"/>
        </w:rPr>
        <w:t>geodezyjnym;</w:t>
      </w:r>
    </w:p>
    <w:p w:rsidR="00347697" w:rsidRPr="001B05BF" w:rsidRDefault="00347697" w:rsidP="00456514">
      <w:pPr>
        <w:numPr>
          <w:ilvl w:val="1"/>
          <w:numId w:val="24"/>
        </w:numPr>
        <w:jc w:val="both"/>
        <w:rPr>
          <w:sz w:val="24"/>
          <w:szCs w:val="24"/>
        </w:rPr>
      </w:pPr>
      <w:r w:rsidRPr="001B05BF">
        <w:rPr>
          <w:sz w:val="24"/>
          <w:szCs w:val="24"/>
        </w:rPr>
        <w:t>na tym terenie zakazuje się lokalizacji konstrukcji wsporczych linii elektroenergetycznej 400 kV;</w:t>
      </w:r>
    </w:p>
    <w:p w:rsidR="00347697" w:rsidRPr="001B05BF" w:rsidRDefault="00347697" w:rsidP="00456514">
      <w:pPr>
        <w:numPr>
          <w:ilvl w:val="1"/>
          <w:numId w:val="24"/>
        </w:numPr>
        <w:jc w:val="both"/>
        <w:rPr>
          <w:sz w:val="24"/>
          <w:szCs w:val="24"/>
        </w:rPr>
      </w:pPr>
      <w:r w:rsidRPr="001B05BF">
        <w:rPr>
          <w:sz w:val="24"/>
          <w:szCs w:val="24"/>
        </w:rPr>
        <w:t>lokalizację konstrukcji wsporczych linii elektroenergetycznej 400 kV w pobliżu tego terenu należy uzgodnić z zarządcą drogi.</w:t>
      </w:r>
    </w:p>
    <w:p w:rsidR="00347697" w:rsidRDefault="00347697" w:rsidP="00456514">
      <w:pPr>
        <w:jc w:val="both"/>
        <w:rPr>
          <w:sz w:val="24"/>
          <w:szCs w:val="24"/>
        </w:rPr>
      </w:pPr>
    </w:p>
    <w:p w:rsidR="00347697" w:rsidRPr="001B05BF" w:rsidRDefault="00347697" w:rsidP="00456514">
      <w:pPr>
        <w:jc w:val="both"/>
        <w:rPr>
          <w:sz w:val="24"/>
          <w:szCs w:val="24"/>
        </w:rPr>
      </w:pPr>
    </w:p>
    <w:p w:rsidR="00347697" w:rsidRPr="001B05BF" w:rsidRDefault="00347697" w:rsidP="00456514">
      <w:pPr>
        <w:jc w:val="center"/>
        <w:rPr>
          <w:b/>
          <w:bCs/>
          <w:sz w:val="24"/>
          <w:szCs w:val="24"/>
        </w:rPr>
      </w:pPr>
      <w:r w:rsidRPr="001B05BF">
        <w:rPr>
          <w:b/>
          <w:bCs/>
          <w:sz w:val="24"/>
          <w:szCs w:val="24"/>
        </w:rPr>
        <w:t xml:space="preserve">§ 24. </w:t>
      </w:r>
    </w:p>
    <w:p w:rsidR="00347697" w:rsidRPr="001B05BF" w:rsidRDefault="00347697" w:rsidP="00456514">
      <w:pPr>
        <w:jc w:val="center"/>
        <w:rPr>
          <w:b/>
          <w:bCs/>
          <w:sz w:val="24"/>
          <w:szCs w:val="24"/>
        </w:rPr>
      </w:pPr>
    </w:p>
    <w:p w:rsidR="00347697" w:rsidRPr="001B05BF" w:rsidRDefault="00347697" w:rsidP="00456514">
      <w:pPr>
        <w:jc w:val="both"/>
        <w:rPr>
          <w:b/>
          <w:bCs/>
          <w:sz w:val="24"/>
          <w:szCs w:val="24"/>
        </w:rPr>
      </w:pPr>
      <w:r w:rsidRPr="001B05BF">
        <w:rPr>
          <w:b/>
          <w:bCs/>
          <w:sz w:val="24"/>
          <w:szCs w:val="24"/>
        </w:rPr>
        <w:t>Ustalenia szczegółowe dla terenów oznaczonych symbolami 2-3 KDG:</w:t>
      </w:r>
    </w:p>
    <w:p w:rsidR="00347697" w:rsidRPr="001B05BF" w:rsidRDefault="00347697" w:rsidP="00456514">
      <w:pPr>
        <w:numPr>
          <w:ilvl w:val="1"/>
          <w:numId w:val="28"/>
        </w:numPr>
        <w:jc w:val="both"/>
        <w:rPr>
          <w:bCs/>
          <w:sz w:val="24"/>
          <w:szCs w:val="24"/>
        </w:rPr>
      </w:pPr>
      <w:r w:rsidRPr="001B05BF">
        <w:rPr>
          <w:bCs/>
          <w:sz w:val="24"/>
          <w:szCs w:val="24"/>
        </w:rPr>
        <w:t>przeznaczenie – teren drogi publicznej, klasy głównej;</w:t>
      </w:r>
    </w:p>
    <w:p w:rsidR="00347697" w:rsidRPr="001B05BF" w:rsidRDefault="00347697" w:rsidP="00456514">
      <w:pPr>
        <w:numPr>
          <w:ilvl w:val="1"/>
          <w:numId w:val="28"/>
        </w:numPr>
        <w:jc w:val="both"/>
        <w:rPr>
          <w:bCs/>
          <w:sz w:val="24"/>
          <w:szCs w:val="24"/>
        </w:rPr>
      </w:pPr>
      <w:r w:rsidRPr="001B05BF">
        <w:rPr>
          <w:bCs/>
          <w:sz w:val="24"/>
          <w:szCs w:val="24"/>
        </w:rPr>
        <w:t>teren 2 KDG stanowi istniejący przebieg pasa drogowego drogi powiatowej nr 1109B;</w:t>
      </w:r>
    </w:p>
    <w:p w:rsidR="00347697" w:rsidRDefault="00347697" w:rsidP="00456514">
      <w:pPr>
        <w:numPr>
          <w:ilvl w:val="1"/>
          <w:numId w:val="28"/>
        </w:numPr>
        <w:jc w:val="both"/>
        <w:rPr>
          <w:bCs/>
          <w:sz w:val="24"/>
          <w:szCs w:val="24"/>
        </w:rPr>
      </w:pPr>
      <w:r w:rsidRPr="00194E46">
        <w:rPr>
          <w:bCs/>
          <w:sz w:val="24"/>
          <w:szCs w:val="24"/>
        </w:rPr>
        <w:t>teren 3 KDG stanowi istniejący przebieg pasa drogowego drogi powiatowej nr 1117B;</w:t>
      </w:r>
    </w:p>
    <w:p w:rsidR="00347697" w:rsidRPr="001B05BF" w:rsidRDefault="00347697" w:rsidP="00DC2B03">
      <w:pPr>
        <w:numPr>
          <w:ilvl w:val="1"/>
          <w:numId w:val="28"/>
        </w:numPr>
        <w:jc w:val="both"/>
        <w:rPr>
          <w:bCs/>
          <w:sz w:val="24"/>
          <w:szCs w:val="24"/>
        </w:rPr>
      </w:pPr>
      <w:r w:rsidRPr="00194E46">
        <w:rPr>
          <w:bCs/>
          <w:sz w:val="24"/>
          <w:szCs w:val="24"/>
        </w:rPr>
        <w:t xml:space="preserve">szerokość w liniach rozgraniczających oznaczono zgodnie z istniejącym podziałem </w:t>
      </w:r>
      <w:r w:rsidRPr="001B05BF">
        <w:rPr>
          <w:bCs/>
          <w:sz w:val="24"/>
          <w:szCs w:val="24"/>
        </w:rPr>
        <w:t>geodezyjnym;</w:t>
      </w:r>
    </w:p>
    <w:p w:rsidR="00347697" w:rsidRPr="001B05BF" w:rsidRDefault="00347697" w:rsidP="00456514">
      <w:pPr>
        <w:numPr>
          <w:ilvl w:val="1"/>
          <w:numId w:val="28"/>
        </w:numPr>
        <w:jc w:val="both"/>
        <w:rPr>
          <w:sz w:val="24"/>
          <w:szCs w:val="24"/>
        </w:rPr>
      </w:pPr>
      <w:r w:rsidRPr="001B05BF">
        <w:rPr>
          <w:sz w:val="24"/>
          <w:szCs w:val="24"/>
        </w:rPr>
        <w:t>na tych terenach zakazuje się lokalizacji konstrukcji wsporczych linii elektroenergetycznej 400 kV;</w:t>
      </w:r>
    </w:p>
    <w:p w:rsidR="00347697" w:rsidRPr="001B05BF" w:rsidRDefault="00347697" w:rsidP="00456514">
      <w:pPr>
        <w:numPr>
          <w:ilvl w:val="1"/>
          <w:numId w:val="28"/>
        </w:numPr>
        <w:jc w:val="both"/>
        <w:rPr>
          <w:sz w:val="24"/>
          <w:szCs w:val="24"/>
        </w:rPr>
      </w:pPr>
      <w:r w:rsidRPr="001B05BF">
        <w:rPr>
          <w:sz w:val="24"/>
          <w:szCs w:val="24"/>
        </w:rPr>
        <w:t>lokalizację konstrukcji wsporczych linii elektroenergetycznej 400 kV w pobliżu tych terenów należy uzgodnić z zarządcą drogi.</w:t>
      </w:r>
    </w:p>
    <w:p w:rsidR="00347697" w:rsidRDefault="00347697" w:rsidP="00DC2B03">
      <w:pPr>
        <w:ind w:left="397"/>
        <w:jc w:val="both"/>
        <w:rPr>
          <w:sz w:val="24"/>
          <w:szCs w:val="24"/>
        </w:rPr>
      </w:pPr>
    </w:p>
    <w:p w:rsidR="00347697" w:rsidRPr="001B05BF" w:rsidRDefault="00347697" w:rsidP="00DC2B03">
      <w:pPr>
        <w:ind w:left="397"/>
        <w:jc w:val="both"/>
        <w:rPr>
          <w:sz w:val="24"/>
          <w:szCs w:val="24"/>
        </w:rPr>
      </w:pPr>
    </w:p>
    <w:p w:rsidR="00347697" w:rsidRDefault="00347697" w:rsidP="00456514">
      <w:pPr>
        <w:jc w:val="center"/>
        <w:rPr>
          <w:b/>
          <w:bCs/>
          <w:sz w:val="24"/>
          <w:szCs w:val="24"/>
        </w:rPr>
      </w:pPr>
      <w:r w:rsidRPr="00194E46">
        <w:rPr>
          <w:b/>
          <w:bCs/>
          <w:sz w:val="24"/>
          <w:szCs w:val="24"/>
        </w:rPr>
        <w:t xml:space="preserve">§ 25. </w:t>
      </w:r>
    </w:p>
    <w:p w:rsidR="00347697" w:rsidRPr="00194E46" w:rsidRDefault="00347697" w:rsidP="00456514">
      <w:pPr>
        <w:jc w:val="center"/>
        <w:rPr>
          <w:b/>
          <w:bCs/>
          <w:sz w:val="24"/>
          <w:szCs w:val="24"/>
        </w:rPr>
      </w:pPr>
    </w:p>
    <w:p w:rsidR="00347697" w:rsidRPr="00194E46" w:rsidRDefault="00347697" w:rsidP="00456514">
      <w:pPr>
        <w:jc w:val="both"/>
        <w:rPr>
          <w:b/>
          <w:bCs/>
          <w:sz w:val="24"/>
          <w:szCs w:val="24"/>
        </w:rPr>
      </w:pPr>
      <w:r w:rsidRPr="00194E46">
        <w:rPr>
          <w:b/>
          <w:bCs/>
          <w:sz w:val="24"/>
          <w:szCs w:val="24"/>
        </w:rPr>
        <w:t>Ustalenia szczegółowe dla terenów oznaczonych symbolami 1-3 KDZ:</w:t>
      </w:r>
    </w:p>
    <w:p w:rsidR="00347697" w:rsidRPr="00194E46" w:rsidRDefault="00347697" w:rsidP="00456514">
      <w:pPr>
        <w:numPr>
          <w:ilvl w:val="1"/>
          <w:numId w:val="25"/>
        </w:numPr>
        <w:jc w:val="both"/>
        <w:rPr>
          <w:bCs/>
          <w:sz w:val="24"/>
          <w:szCs w:val="24"/>
        </w:rPr>
      </w:pPr>
      <w:r w:rsidRPr="00194E46">
        <w:rPr>
          <w:bCs/>
          <w:sz w:val="24"/>
          <w:szCs w:val="24"/>
        </w:rPr>
        <w:t>przeznaczenie – teren drogi publicznej, klasy zbiorczej;</w:t>
      </w:r>
    </w:p>
    <w:p w:rsidR="00347697" w:rsidRPr="00194E46" w:rsidRDefault="00347697" w:rsidP="00456514">
      <w:pPr>
        <w:numPr>
          <w:ilvl w:val="1"/>
          <w:numId w:val="25"/>
        </w:numPr>
        <w:jc w:val="both"/>
        <w:rPr>
          <w:bCs/>
          <w:sz w:val="24"/>
          <w:szCs w:val="24"/>
        </w:rPr>
      </w:pPr>
      <w:r w:rsidRPr="00194E46">
        <w:rPr>
          <w:bCs/>
          <w:sz w:val="24"/>
          <w:szCs w:val="24"/>
        </w:rPr>
        <w:t>teren 1 KDZ stanowi istniejący przebieg pasa drogowego drogi powiatowej nr 1124B;</w:t>
      </w:r>
    </w:p>
    <w:p w:rsidR="00347697" w:rsidRPr="00194E46" w:rsidRDefault="00347697" w:rsidP="00456514">
      <w:pPr>
        <w:numPr>
          <w:ilvl w:val="1"/>
          <w:numId w:val="25"/>
        </w:numPr>
        <w:jc w:val="both"/>
        <w:rPr>
          <w:bCs/>
          <w:sz w:val="24"/>
          <w:szCs w:val="24"/>
        </w:rPr>
      </w:pPr>
      <w:r w:rsidRPr="00194E46">
        <w:rPr>
          <w:bCs/>
          <w:sz w:val="24"/>
          <w:szCs w:val="24"/>
        </w:rPr>
        <w:t>teren 2 KDZ stanowi istniejący przebieg pasa drogowego drogi powiatowej nr 1122B;</w:t>
      </w:r>
    </w:p>
    <w:p w:rsidR="00347697" w:rsidRPr="00194E46" w:rsidRDefault="00347697" w:rsidP="00456514">
      <w:pPr>
        <w:numPr>
          <w:ilvl w:val="1"/>
          <w:numId w:val="25"/>
        </w:numPr>
        <w:jc w:val="both"/>
        <w:rPr>
          <w:bCs/>
          <w:sz w:val="24"/>
          <w:szCs w:val="24"/>
        </w:rPr>
      </w:pPr>
      <w:r w:rsidRPr="00194E46">
        <w:rPr>
          <w:bCs/>
          <w:sz w:val="24"/>
          <w:szCs w:val="24"/>
        </w:rPr>
        <w:t>teren 3 KDZ stanowi istniejący przebieg pasa drogowego drogi powiatowej nr 1121B;</w:t>
      </w:r>
    </w:p>
    <w:p w:rsidR="00347697" w:rsidRPr="00082354" w:rsidRDefault="00347697" w:rsidP="00456514">
      <w:pPr>
        <w:numPr>
          <w:ilvl w:val="1"/>
          <w:numId w:val="25"/>
        </w:numPr>
        <w:jc w:val="both"/>
        <w:rPr>
          <w:sz w:val="24"/>
          <w:szCs w:val="24"/>
        </w:rPr>
      </w:pPr>
      <w:r w:rsidRPr="00082354">
        <w:rPr>
          <w:bCs/>
          <w:sz w:val="24"/>
          <w:szCs w:val="24"/>
        </w:rPr>
        <w:t>szerokości w liniach rozgraniczających, zgodnie z istniejącym podziałem geodezyjnym;</w:t>
      </w:r>
    </w:p>
    <w:p w:rsidR="00347697" w:rsidRPr="00082354" w:rsidRDefault="00347697" w:rsidP="00456514">
      <w:pPr>
        <w:numPr>
          <w:ilvl w:val="1"/>
          <w:numId w:val="25"/>
        </w:numPr>
        <w:jc w:val="both"/>
        <w:rPr>
          <w:sz w:val="24"/>
          <w:szCs w:val="24"/>
        </w:rPr>
      </w:pPr>
      <w:r w:rsidRPr="00082354">
        <w:rPr>
          <w:sz w:val="24"/>
          <w:szCs w:val="24"/>
        </w:rPr>
        <w:t>na tych terenach zakazuje się lokalizacji konstrukcji wsporczych linii elektroenergetycznej 400 kV;</w:t>
      </w:r>
    </w:p>
    <w:p w:rsidR="00347697" w:rsidRPr="001B05BF" w:rsidRDefault="00347697" w:rsidP="00456514">
      <w:pPr>
        <w:numPr>
          <w:ilvl w:val="1"/>
          <w:numId w:val="25"/>
        </w:numPr>
        <w:jc w:val="both"/>
        <w:rPr>
          <w:sz w:val="24"/>
          <w:szCs w:val="24"/>
        </w:rPr>
      </w:pPr>
      <w:r w:rsidRPr="001B05BF">
        <w:rPr>
          <w:sz w:val="24"/>
          <w:szCs w:val="24"/>
        </w:rPr>
        <w:t>lokalizację konstrukcji wsporczych linii elektroenergetycznej 400 kV w pobliżu tych terenów należy uzgodnić z zarządcą drogi.</w:t>
      </w:r>
    </w:p>
    <w:p w:rsidR="00347697" w:rsidRDefault="00347697" w:rsidP="00456514">
      <w:pPr>
        <w:ind w:left="397"/>
        <w:jc w:val="both"/>
        <w:rPr>
          <w:sz w:val="24"/>
          <w:szCs w:val="24"/>
        </w:rPr>
      </w:pPr>
    </w:p>
    <w:p w:rsidR="00347697" w:rsidRPr="001B05BF" w:rsidRDefault="00347697" w:rsidP="00456514">
      <w:pPr>
        <w:jc w:val="center"/>
        <w:rPr>
          <w:b/>
          <w:bCs/>
          <w:sz w:val="24"/>
          <w:szCs w:val="24"/>
        </w:rPr>
      </w:pPr>
      <w:r w:rsidRPr="001B05BF">
        <w:rPr>
          <w:b/>
          <w:bCs/>
          <w:sz w:val="24"/>
          <w:szCs w:val="24"/>
        </w:rPr>
        <w:t xml:space="preserve">§ 26. </w:t>
      </w:r>
    </w:p>
    <w:p w:rsidR="00347697" w:rsidRPr="00194E46" w:rsidRDefault="00347697" w:rsidP="00456514">
      <w:pPr>
        <w:jc w:val="center"/>
        <w:rPr>
          <w:b/>
          <w:bCs/>
          <w:sz w:val="24"/>
          <w:szCs w:val="24"/>
        </w:rPr>
      </w:pPr>
    </w:p>
    <w:p w:rsidR="00347697" w:rsidRPr="00194E46" w:rsidRDefault="00347697" w:rsidP="00456514">
      <w:pPr>
        <w:jc w:val="both"/>
        <w:rPr>
          <w:b/>
          <w:bCs/>
          <w:sz w:val="24"/>
          <w:szCs w:val="24"/>
        </w:rPr>
      </w:pPr>
      <w:r w:rsidRPr="00194E46">
        <w:rPr>
          <w:b/>
          <w:bCs/>
          <w:sz w:val="24"/>
          <w:szCs w:val="24"/>
        </w:rPr>
        <w:t>Ustalenia szczegółowe dla terenów oznaczonych symbolami 1-14 KDD:</w:t>
      </w:r>
    </w:p>
    <w:p w:rsidR="00347697" w:rsidRPr="00194E46" w:rsidRDefault="00347697" w:rsidP="00456514">
      <w:pPr>
        <w:numPr>
          <w:ilvl w:val="1"/>
          <w:numId w:val="26"/>
        </w:numPr>
        <w:jc w:val="both"/>
        <w:rPr>
          <w:sz w:val="24"/>
          <w:szCs w:val="24"/>
        </w:rPr>
      </w:pPr>
      <w:r w:rsidRPr="00194E46">
        <w:rPr>
          <w:sz w:val="24"/>
          <w:szCs w:val="24"/>
        </w:rPr>
        <w:t>przeznaczenie – tereny dróg publicznych klasy dojazdowej;</w:t>
      </w:r>
    </w:p>
    <w:p w:rsidR="00347697" w:rsidRPr="00194E46" w:rsidRDefault="00347697" w:rsidP="00456514">
      <w:pPr>
        <w:numPr>
          <w:ilvl w:val="1"/>
          <w:numId w:val="26"/>
        </w:numPr>
        <w:jc w:val="both"/>
        <w:rPr>
          <w:sz w:val="24"/>
          <w:szCs w:val="24"/>
        </w:rPr>
      </w:pPr>
      <w:r w:rsidRPr="00194E46">
        <w:rPr>
          <w:sz w:val="24"/>
          <w:szCs w:val="24"/>
        </w:rPr>
        <w:t xml:space="preserve">szerokość w liniach rozgraniczających, </w:t>
      </w:r>
      <w:r w:rsidRPr="00194E46">
        <w:rPr>
          <w:bCs/>
          <w:sz w:val="24"/>
          <w:szCs w:val="24"/>
        </w:rPr>
        <w:t>zgodnie z istniejącym podziałem</w:t>
      </w:r>
      <w:r>
        <w:rPr>
          <w:bCs/>
          <w:sz w:val="24"/>
          <w:szCs w:val="24"/>
        </w:rPr>
        <w:t xml:space="preserve"> geodezyjnym</w:t>
      </w:r>
      <w:r w:rsidRPr="00194E46">
        <w:rPr>
          <w:sz w:val="24"/>
          <w:szCs w:val="24"/>
        </w:rPr>
        <w:t>;</w:t>
      </w:r>
    </w:p>
    <w:p w:rsidR="00347697" w:rsidRPr="001B05BF" w:rsidRDefault="00347697" w:rsidP="00456514">
      <w:pPr>
        <w:numPr>
          <w:ilvl w:val="1"/>
          <w:numId w:val="26"/>
        </w:numPr>
        <w:jc w:val="both"/>
        <w:rPr>
          <w:sz w:val="24"/>
          <w:szCs w:val="24"/>
        </w:rPr>
      </w:pPr>
      <w:r w:rsidRPr="00194E46">
        <w:rPr>
          <w:sz w:val="24"/>
          <w:szCs w:val="24"/>
        </w:rPr>
        <w:t xml:space="preserve">na tych terenach zakazuje się lokalizacji konstrukcji wsporczych linii </w:t>
      </w:r>
      <w:r w:rsidRPr="001B05BF">
        <w:rPr>
          <w:sz w:val="24"/>
          <w:szCs w:val="24"/>
        </w:rPr>
        <w:t>elektroenergetycznej 400 kV;</w:t>
      </w:r>
    </w:p>
    <w:p w:rsidR="00347697" w:rsidRPr="001B05BF" w:rsidRDefault="00347697" w:rsidP="00456514">
      <w:pPr>
        <w:numPr>
          <w:ilvl w:val="1"/>
          <w:numId w:val="26"/>
        </w:numPr>
        <w:jc w:val="both"/>
        <w:rPr>
          <w:sz w:val="24"/>
          <w:szCs w:val="24"/>
        </w:rPr>
      </w:pPr>
      <w:r w:rsidRPr="001B05BF">
        <w:rPr>
          <w:sz w:val="24"/>
          <w:szCs w:val="24"/>
        </w:rPr>
        <w:t>lokalizację konstrukcji wsporczych linii elektroenergetycznej 400 kV w pobliżu tych terenów należy uzgodnić z zarządcą drogi.</w:t>
      </w:r>
    </w:p>
    <w:p w:rsidR="00347697" w:rsidRDefault="00347697" w:rsidP="00456514">
      <w:pPr>
        <w:jc w:val="both"/>
        <w:rPr>
          <w:sz w:val="24"/>
          <w:szCs w:val="24"/>
        </w:rPr>
      </w:pPr>
    </w:p>
    <w:p w:rsidR="00347697" w:rsidRPr="001B05BF" w:rsidRDefault="00347697" w:rsidP="00456514">
      <w:pPr>
        <w:jc w:val="both"/>
        <w:rPr>
          <w:sz w:val="24"/>
          <w:szCs w:val="24"/>
        </w:rPr>
      </w:pPr>
    </w:p>
    <w:p w:rsidR="00347697" w:rsidRDefault="00347697" w:rsidP="00456514">
      <w:pPr>
        <w:jc w:val="center"/>
        <w:rPr>
          <w:b/>
          <w:bCs/>
          <w:sz w:val="24"/>
          <w:szCs w:val="24"/>
        </w:rPr>
      </w:pPr>
      <w:r w:rsidRPr="00194E46">
        <w:rPr>
          <w:b/>
          <w:bCs/>
          <w:sz w:val="24"/>
          <w:szCs w:val="24"/>
        </w:rPr>
        <w:t xml:space="preserve">§ 27. </w:t>
      </w:r>
    </w:p>
    <w:p w:rsidR="00347697" w:rsidRPr="00194E46" w:rsidRDefault="00347697" w:rsidP="00456514">
      <w:pPr>
        <w:jc w:val="center"/>
        <w:rPr>
          <w:b/>
          <w:bCs/>
          <w:sz w:val="24"/>
          <w:szCs w:val="24"/>
        </w:rPr>
      </w:pPr>
    </w:p>
    <w:p w:rsidR="00347697" w:rsidRPr="00194E46" w:rsidRDefault="00347697" w:rsidP="00456514">
      <w:pPr>
        <w:jc w:val="both"/>
        <w:rPr>
          <w:b/>
          <w:bCs/>
          <w:sz w:val="24"/>
          <w:szCs w:val="24"/>
        </w:rPr>
      </w:pPr>
      <w:r w:rsidRPr="00194E46">
        <w:rPr>
          <w:b/>
          <w:bCs/>
          <w:sz w:val="24"/>
          <w:szCs w:val="24"/>
        </w:rPr>
        <w:t>Ustalenia szczegółowe dla terenów oznaczonych symbolami 1-18 KDW:</w:t>
      </w:r>
    </w:p>
    <w:p w:rsidR="00347697" w:rsidRPr="00194E46" w:rsidRDefault="00347697" w:rsidP="00456514">
      <w:pPr>
        <w:numPr>
          <w:ilvl w:val="1"/>
          <w:numId w:val="27"/>
        </w:numPr>
        <w:jc w:val="both"/>
        <w:rPr>
          <w:sz w:val="24"/>
          <w:szCs w:val="24"/>
        </w:rPr>
      </w:pPr>
      <w:r w:rsidRPr="00194E46">
        <w:rPr>
          <w:sz w:val="24"/>
          <w:szCs w:val="24"/>
        </w:rPr>
        <w:t>przeznaczenie – tereny dróg wewnętrznych;</w:t>
      </w:r>
    </w:p>
    <w:p w:rsidR="00347697" w:rsidRPr="00194E46" w:rsidRDefault="00347697" w:rsidP="00456514">
      <w:pPr>
        <w:numPr>
          <w:ilvl w:val="1"/>
          <w:numId w:val="27"/>
        </w:numPr>
        <w:jc w:val="both"/>
        <w:rPr>
          <w:sz w:val="24"/>
          <w:szCs w:val="24"/>
        </w:rPr>
      </w:pPr>
      <w:r w:rsidRPr="00194E46">
        <w:rPr>
          <w:sz w:val="24"/>
          <w:szCs w:val="24"/>
        </w:rPr>
        <w:t>szerokość w liniach rozgraniczających,</w:t>
      </w:r>
      <w:r w:rsidRPr="00194E46">
        <w:rPr>
          <w:bCs/>
          <w:sz w:val="24"/>
          <w:szCs w:val="24"/>
        </w:rPr>
        <w:t xml:space="preserve"> zgodnie z istniejącym podziałem</w:t>
      </w:r>
      <w:r>
        <w:rPr>
          <w:bCs/>
          <w:sz w:val="24"/>
          <w:szCs w:val="24"/>
        </w:rPr>
        <w:t xml:space="preserve"> geodezyjnym</w:t>
      </w:r>
      <w:r w:rsidRPr="00194E46">
        <w:rPr>
          <w:sz w:val="24"/>
          <w:szCs w:val="24"/>
        </w:rPr>
        <w:t>;</w:t>
      </w:r>
    </w:p>
    <w:p w:rsidR="00347697" w:rsidRDefault="00347697" w:rsidP="00456514">
      <w:pPr>
        <w:numPr>
          <w:ilvl w:val="1"/>
          <w:numId w:val="27"/>
        </w:numPr>
        <w:jc w:val="both"/>
        <w:rPr>
          <w:sz w:val="24"/>
          <w:szCs w:val="24"/>
        </w:rPr>
      </w:pPr>
      <w:r w:rsidRPr="00194E46">
        <w:rPr>
          <w:sz w:val="24"/>
          <w:szCs w:val="24"/>
        </w:rPr>
        <w:t>na</w:t>
      </w:r>
      <w:r>
        <w:rPr>
          <w:sz w:val="24"/>
          <w:szCs w:val="24"/>
        </w:rPr>
        <w:t xml:space="preserve"> tych</w:t>
      </w:r>
      <w:r w:rsidRPr="00194E46">
        <w:rPr>
          <w:sz w:val="24"/>
          <w:szCs w:val="24"/>
        </w:rPr>
        <w:t xml:space="preserve"> terenach, zakazuje się lokalizacji konstrukcji wsporczych linii elektroenergetycznej 400 kV.</w:t>
      </w:r>
    </w:p>
    <w:p w:rsidR="00347697" w:rsidRDefault="00347697" w:rsidP="001B05BF">
      <w:pPr>
        <w:jc w:val="both"/>
        <w:rPr>
          <w:sz w:val="24"/>
          <w:szCs w:val="24"/>
        </w:rPr>
      </w:pPr>
    </w:p>
    <w:p w:rsidR="00347697" w:rsidRDefault="00347697" w:rsidP="001B05BF">
      <w:pPr>
        <w:jc w:val="both"/>
        <w:rPr>
          <w:sz w:val="24"/>
          <w:szCs w:val="24"/>
        </w:rPr>
      </w:pPr>
    </w:p>
    <w:p w:rsidR="00347697" w:rsidRPr="00194E46" w:rsidRDefault="00347697" w:rsidP="001B05BF">
      <w:pPr>
        <w:jc w:val="both"/>
        <w:rPr>
          <w:sz w:val="24"/>
          <w:szCs w:val="24"/>
        </w:rPr>
      </w:pPr>
    </w:p>
    <w:p w:rsidR="00347697" w:rsidRPr="00194E46" w:rsidRDefault="00347697" w:rsidP="00456514">
      <w:pPr>
        <w:jc w:val="both"/>
        <w:rPr>
          <w:sz w:val="24"/>
          <w:szCs w:val="24"/>
        </w:rPr>
      </w:pPr>
    </w:p>
    <w:p w:rsidR="00347697" w:rsidRPr="00194E46" w:rsidRDefault="00347697" w:rsidP="00456514">
      <w:pPr>
        <w:jc w:val="center"/>
        <w:rPr>
          <w:b/>
          <w:bCs/>
          <w:sz w:val="28"/>
          <w:szCs w:val="28"/>
        </w:rPr>
      </w:pPr>
      <w:r w:rsidRPr="00194E46">
        <w:rPr>
          <w:b/>
          <w:bCs/>
          <w:sz w:val="28"/>
          <w:szCs w:val="28"/>
        </w:rPr>
        <w:t>ROZDZIAŁ 3.</w:t>
      </w:r>
    </w:p>
    <w:p w:rsidR="00347697" w:rsidRPr="00194E46" w:rsidRDefault="00347697" w:rsidP="00456514">
      <w:pPr>
        <w:jc w:val="center"/>
        <w:rPr>
          <w:b/>
          <w:bCs/>
          <w:sz w:val="24"/>
          <w:szCs w:val="24"/>
        </w:rPr>
      </w:pPr>
      <w:r w:rsidRPr="00194E46">
        <w:rPr>
          <w:b/>
          <w:bCs/>
          <w:sz w:val="24"/>
          <w:szCs w:val="24"/>
        </w:rPr>
        <w:t>przepisy końcowe</w:t>
      </w:r>
    </w:p>
    <w:p w:rsidR="00347697" w:rsidRDefault="00347697" w:rsidP="00456514">
      <w:pPr>
        <w:rPr>
          <w:sz w:val="24"/>
          <w:szCs w:val="24"/>
        </w:rPr>
      </w:pPr>
    </w:p>
    <w:p w:rsidR="00347697" w:rsidRPr="00194E46" w:rsidRDefault="00347697" w:rsidP="00456514">
      <w:pPr>
        <w:rPr>
          <w:sz w:val="24"/>
          <w:szCs w:val="24"/>
        </w:rPr>
      </w:pPr>
    </w:p>
    <w:p w:rsidR="00347697" w:rsidRDefault="00347697" w:rsidP="00456514">
      <w:pPr>
        <w:jc w:val="center"/>
        <w:rPr>
          <w:b/>
          <w:bCs/>
          <w:sz w:val="24"/>
          <w:szCs w:val="24"/>
        </w:rPr>
      </w:pPr>
      <w:r w:rsidRPr="00194E46">
        <w:rPr>
          <w:b/>
          <w:bCs/>
          <w:sz w:val="24"/>
          <w:szCs w:val="24"/>
        </w:rPr>
        <w:t>§ 28.</w:t>
      </w:r>
    </w:p>
    <w:p w:rsidR="00347697" w:rsidRPr="00194E46" w:rsidRDefault="00347697" w:rsidP="00456514">
      <w:pPr>
        <w:jc w:val="center"/>
        <w:rPr>
          <w:b/>
          <w:bCs/>
          <w:sz w:val="24"/>
          <w:szCs w:val="24"/>
        </w:rPr>
      </w:pPr>
    </w:p>
    <w:p w:rsidR="00347697" w:rsidRDefault="00347697" w:rsidP="00456514">
      <w:pPr>
        <w:jc w:val="both"/>
        <w:rPr>
          <w:b/>
          <w:bCs/>
          <w:sz w:val="24"/>
          <w:szCs w:val="24"/>
        </w:rPr>
      </w:pPr>
      <w:r w:rsidRPr="00194E46">
        <w:rPr>
          <w:b/>
          <w:bCs/>
          <w:sz w:val="24"/>
          <w:szCs w:val="24"/>
        </w:rPr>
        <w:t xml:space="preserve">Zarządzenie zastępcze </w:t>
      </w:r>
      <w:r w:rsidRPr="00194E46">
        <w:rPr>
          <w:b/>
          <w:sz w:val="24"/>
          <w:szCs w:val="24"/>
        </w:rPr>
        <w:t xml:space="preserve">w sprawie miejscowego planu zagospodarowania przestrzennego na obszarze umożliwiającym realizację odcinka trasy dwutorowej napowietrznej linii elektroenergetycznej 400 kV Ełk – granica Państwa na terenie Gminy Bakałarzewo </w:t>
      </w:r>
      <w:r w:rsidRPr="00194E46">
        <w:rPr>
          <w:b/>
          <w:bCs/>
          <w:sz w:val="24"/>
          <w:szCs w:val="24"/>
        </w:rPr>
        <w:t>wchodzi w życie po upływie 14 dni od daty ogłoszenia w Dzienniku Urzędowym Województwa Podlaskiego.</w:t>
      </w:r>
    </w:p>
    <w:p w:rsidR="00347697" w:rsidRDefault="00347697" w:rsidP="00456514">
      <w:pPr>
        <w:jc w:val="both"/>
        <w:rPr>
          <w:b/>
          <w:bCs/>
          <w:sz w:val="24"/>
          <w:szCs w:val="24"/>
        </w:rPr>
      </w:pPr>
    </w:p>
    <w:p w:rsidR="00347697" w:rsidRDefault="00347697" w:rsidP="00456514">
      <w:pPr>
        <w:jc w:val="both"/>
        <w:rPr>
          <w:b/>
          <w:bCs/>
          <w:sz w:val="24"/>
          <w:szCs w:val="24"/>
        </w:rPr>
      </w:pPr>
    </w:p>
    <w:p w:rsidR="00347697" w:rsidRPr="00DF62FC" w:rsidRDefault="00347697" w:rsidP="009B557D">
      <w:pPr>
        <w:jc w:val="center"/>
        <w:rPr>
          <w:b/>
          <w:bCs/>
          <w:sz w:val="24"/>
          <w:szCs w:val="24"/>
        </w:rPr>
      </w:pPr>
      <w:r w:rsidRPr="00DF62FC">
        <w:rPr>
          <w:b/>
          <w:bCs/>
          <w:sz w:val="24"/>
          <w:szCs w:val="24"/>
        </w:rPr>
        <w:t>§ 29.</w:t>
      </w:r>
    </w:p>
    <w:p w:rsidR="00347697" w:rsidRPr="001B05BF" w:rsidRDefault="00347697" w:rsidP="00F3477E">
      <w:pPr>
        <w:jc w:val="both"/>
        <w:rPr>
          <w:b/>
          <w:bCs/>
          <w:sz w:val="24"/>
          <w:szCs w:val="24"/>
        </w:rPr>
      </w:pPr>
    </w:p>
    <w:p w:rsidR="00347697" w:rsidRDefault="00347697" w:rsidP="005D07F8">
      <w:pPr>
        <w:jc w:val="both"/>
        <w:rPr>
          <w:b/>
          <w:bCs/>
          <w:sz w:val="24"/>
          <w:szCs w:val="24"/>
        </w:rPr>
      </w:pPr>
      <w:r w:rsidRPr="001B05BF">
        <w:rPr>
          <w:b/>
          <w:bCs/>
          <w:sz w:val="24"/>
          <w:szCs w:val="24"/>
        </w:rPr>
        <w:t>Wykonanie Zarządzenia Zastępczego powierza si</w:t>
      </w:r>
      <w:bookmarkStart w:id="0" w:name="_GoBack"/>
      <w:bookmarkEnd w:id="0"/>
      <w:r w:rsidRPr="001B05BF">
        <w:rPr>
          <w:b/>
          <w:bCs/>
          <w:sz w:val="24"/>
          <w:szCs w:val="24"/>
        </w:rPr>
        <w:t>ę Wójtowi Gminy Bakałarzewo</w:t>
      </w:r>
      <w:r>
        <w:rPr>
          <w:b/>
          <w:bCs/>
          <w:sz w:val="24"/>
          <w:szCs w:val="24"/>
        </w:rPr>
        <w:t>.</w:t>
      </w:r>
    </w:p>
    <w:p w:rsidR="00347697" w:rsidRDefault="00347697" w:rsidP="005D07F8">
      <w:pPr>
        <w:jc w:val="both"/>
        <w:rPr>
          <w:b/>
          <w:bCs/>
          <w:sz w:val="24"/>
          <w:szCs w:val="24"/>
        </w:rPr>
      </w:pPr>
    </w:p>
    <w:p w:rsidR="00347697" w:rsidRDefault="00347697" w:rsidP="005D07F8">
      <w:pPr>
        <w:jc w:val="both"/>
        <w:rPr>
          <w:b/>
          <w:bCs/>
          <w:sz w:val="24"/>
          <w:szCs w:val="24"/>
        </w:rPr>
      </w:pPr>
    </w:p>
    <w:p w:rsidR="00347697" w:rsidRDefault="00347697" w:rsidP="005D07F8">
      <w:pPr>
        <w:jc w:val="both"/>
        <w:rPr>
          <w:b/>
          <w:bCs/>
          <w:sz w:val="24"/>
          <w:szCs w:val="24"/>
        </w:rPr>
      </w:pPr>
    </w:p>
    <w:p w:rsidR="00347697" w:rsidRDefault="00347697" w:rsidP="00027BB2">
      <w:pPr>
        <w:rPr>
          <w:color w:val="FF0000"/>
          <w:sz w:val="22"/>
          <w:szCs w:val="22"/>
        </w:rPr>
      </w:pP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w.z. WOJEWODY PODLASKIEGO</w:t>
      </w:r>
      <w:r>
        <w:rPr>
          <w:color w:val="FF0000"/>
          <w:sz w:val="22"/>
          <w:szCs w:val="22"/>
        </w:rPr>
        <w:br/>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r>
      <w:r>
        <w:rPr>
          <w:color w:val="FF0000"/>
          <w:sz w:val="22"/>
          <w:szCs w:val="22"/>
        </w:rPr>
        <w:tab/>
        <w:t xml:space="preserve">      </w:t>
      </w:r>
      <w:r>
        <w:rPr>
          <w:i/>
          <w:color w:val="FF0000"/>
          <w:sz w:val="22"/>
          <w:szCs w:val="22"/>
        </w:rPr>
        <w:t xml:space="preserve"> /-/ Wojciech Dzierzgowski</w:t>
      </w:r>
      <w:r>
        <w:rPr>
          <w:i/>
          <w:color w:val="FF0000"/>
          <w:sz w:val="22"/>
          <w:szCs w:val="22"/>
        </w:rPr>
        <w:br/>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r>
      <w:r>
        <w:rPr>
          <w:i/>
          <w:color w:val="FF0000"/>
          <w:sz w:val="22"/>
          <w:szCs w:val="22"/>
        </w:rPr>
        <w:tab/>
        <w:t xml:space="preserve">            </w:t>
      </w:r>
      <w:r>
        <w:rPr>
          <w:color w:val="FF0000"/>
          <w:sz w:val="22"/>
          <w:szCs w:val="22"/>
        </w:rPr>
        <w:t>WICEWOJEWODA</w:t>
      </w:r>
    </w:p>
    <w:p w:rsidR="00347697" w:rsidRPr="005D07F8" w:rsidRDefault="00347697" w:rsidP="005D07F8">
      <w:pPr>
        <w:jc w:val="both"/>
        <w:rPr>
          <w:b/>
          <w:bCs/>
          <w:sz w:val="24"/>
          <w:szCs w:val="24"/>
        </w:rPr>
      </w:pPr>
    </w:p>
    <w:sectPr w:rsidR="00347697" w:rsidRPr="005D07F8" w:rsidSect="00D462E3">
      <w:footerReference w:type="default" r:id="rId7"/>
      <w:pgSz w:w="11906" w:h="16838"/>
      <w:pgMar w:top="1418" w:right="1134"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47697" w:rsidRDefault="00347697" w:rsidP="0029540A">
      <w:r>
        <w:separator/>
      </w:r>
    </w:p>
  </w:endnote>
  <w:endnote w:type="continuationSeparator" w:id="0">
    <w:p w:rsidR="00347697" w:rsidRDefault="00347697" w:rsidP="0029540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libri">
    <w:panose1 w:val="020F0502020204030204"/>
    <w:charset w:val="EE"/>
    <w:family w:val="swiss"/>
    <w:pitch w:val="variable"/>
    <w:sig w:usb0="A00002EF" w:usb1="4000207B" w:usb2="00000000" w:usb3="00000000" w:csb0="0000009F" w:csb1="00000000"/>
  </w:font>
  <w:font w:name="Segoe UI">
    <w:altName w:val="Century Gothic"/>
    <w:panose1 w:val="00000000000000000000"/>
    <w:charset w:val="EE"/>
    <w:family w:val="swiss"/>
    <w:notTrueType/>
    <w:pitch w:val="variable"/>
    <w:sig w:usb0="00000007" w:usb1="00000000" w:usb2="00000000" w:usb3="00000000" w:csb0="00000003" w:csb1="00000000"/>
  </w:font>
  <w:font w:name="Cambria">
    <w:panose1 w:val="02040503050406030204"/>
    <w:charset w:val="EE"/>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47697" w:rsidRDefault="00347697" w:rsidP="00817F71">
    <w:pPr>
      <w:pStyle w:val="Footer"/>
      <w:jc w:val="right"/>
    </w:pPr>
    <w:fldSimple w:instr=" PAGE ">
      <w:r>
        <w:rPr>
          <w:noProof/>
        </w:rPr>
        <w:t>12</w:t>
      </w:r>
    </w:fldSimple>
  </w:p>
  <w:p w:rsidR="00347697" w:rsidRDefault="003476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47697" w:rsidRDefault="00347697" w:rsidP="0029540A">
      <w:r>
        <w:separator/>
      </w:r>
    </w:p>
  </w:footnote>
  <w:footnote w:type="continuationSeparator" w:id="0">
    <w:p w:rsidR="00347697" w:rsidRDefault="00347697" w:rsidP="0029540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none"/>
      <w:suff w:val="nothing"/>
      <w:lvlText w:val=""/>
      <w:lvlJc w:val="left"/>
      <w:pPr>
        <w:tabs>
          <w:tab w:val="num" w:pos="0"/>
        </w:tabs>
        <w:ind w:firstLine="288"/>
      </w:pPr>
      <w:rPr>
        <w:rFonts w:cs="Times New Roman"/>
      </w:rPr>
    </w:lvl>
    <w:lvl w:ilvl="1">
      <w:start w:val="1"/>
      <w:numFmt w:val="none"/>
      <w:suff w:val="nothing"/>
      <w:lvlText w:val="Załącznik"/>
      <w:lvlJc w:val="left"/>
      <w:pPr>
        <w:tabs>
          <w:tab w:val="num" w:pos="0"/>
        </w:tabs>
        <w:ind w:left="5954"/>
      </w:pPr>
      <w:rPr>
        <w:rFonts w:cs="Times New Roman"/>
      </w:rPr>
    </w:lvl>
    <w:lvl w:ilvl="2">
      <w:start w:val="1"/>
      <w:numFmt w:val="none"/>
      <w:suff w:val="nothing"/>
      <w:lvlText w:val=""/>
      <w:lvlJc w:val="left"/>
      <w:pPr>
        <w:tabs>
          <w:tab w:val="num" w:pos="0"/>
        </w:tabs>
        <w:ind w:left="5954"/>
      </w:pPr>
      <w:rPr>
        <w:rFonts w:cs="Times New Roman"/>
      </w:rPr>
    </w:lvl>
    <w:lvl w:ilvl="3">
      <w:start w:val="1"/>
      <w:numFmt w:val="decimal"/>
      <w:suff w:val="space"/>
      <w:lvlText w:val="§ .%4"/>
      <w:lvlJc w:val="left"/>
      <w:pPr>
        <w:tabs>
          <w:tab w:val="num" w:pos="0"/>
        </w:tabs>
        <w:ind w:left="171" w:firstLine="397"/>
      </w:pPr>
      <w:rPr>
        <w:rFonts w:cs="Times New Roman"/>
      </w:rPr>
    </w:lvl>
    <w:lvl w:ilvl="4">
      <w:start w:val="2"/>
      <w:numFmt w:val="decimal"/>
      <w:suff w:val="space"/>
      <w:lvlText w:val=".%5"/>
      <w:lvlJc w:val="left"/>
      <w:pPr>
        <w:tabs>
          <w:tab w:val="num" w:pos="0"/>
        </w:tabs>
        <w:ind w:left="369" w:firstLine="624"/>
      </w:pPr>
      <w:rPr>
        <w:rFonts w:cs="Times New Roman"/>
      </w:rPr>
    </w:lvl>
    <w:lvl w:ilvl="5">
      <w:start w:val="1"/>
      <w:numFmt w:val="decimal"/>
      <w:suff w:val="space"/>
      <w:lvlText w:val=")%6"/>
      <w:lvlJc w:val="left"/>
      <w:pPr>
        <w:tabs>
          <w:tab w:val="num" w:pos="0"/>
        </w:tabs>
        <w:ind w:left="482" w:hanging="340"/>
      </w:pPr>
      <w:rPr>
        <w:rFonts w:cs="Times New Roman"/>
      </w:rPr>
    </w:lvl>
    <w:lvl w:ilvl="6">
      <w:start w:val="1"/>
      <w:numFmt w:val="lowerLetter"/>
      <w:suff w:val="space"/>
      <w:lvlText w:val=")%7"/>
      <w:lvlJc w:val="left"/>
      <w:pPr>
        <w:tabs>
          <w:tab w:val="num" w:pos="0"/>
        </w:tabs>
        <w:ind w:left="936" w:hanging="226"/>
      </w:pPr>
      <w:rPr>
        <w:rFonts w:cs="Times New Roman"/>
      </w:rPr>
    </w:lvl>
    <w:lvl w:ilvl="7">
      <w:start w:val="1"/>
      <w:numFmt w:val="bullet"/>
      <w:suff w:val="space"/>
      <w:lvlText w:val="-"/>
      <w:lvlJc w:val="left"/>
      <w:pPr>
        <w:tabs>
          <w:tab w:val="num" w:pos="0"/>
        </w:tabs>
        <w:ind w:left="851" w:hanging="171"/>
      </w:pPr>
      <w:rPr>
        <w:rFonts w:ascii="Times New Roman" w:hAnsi="Times New Roman"/>
        <w:sz w:val="24"/>
      </w:rPr>
    </w:lvl>
    <w:lvl w:ilvl="8">
      <w:start w:val="1"/>
      <w:numFmt w:val="none"/>
      <w:suff w:val="nothing"/>
      <w:lvlText w:val="2."/>
      <w:lvlJc w:val="left"/>
      <w:pPr>
        <w:tabs>
          <w:tab w:val="num" w:pos="0"/>
        </w:tabs>
        <w:ind w:firstLine="624"/>
      </w:pPr>
      <w:rPr>
        <w:rFonts w:cs="Times New Roman"/>
      </w:rPr>
    </w:lvl>
  </w:abstractNum>
  <w:abstractNum w:abstractNumId="1">
    <w:nsid w:val="00000013"/>
    <w:multiLevelType w:val="multilevel"/>
    <w:tmpl w:val="00000013"/>
    <w:name w:val="WW8Num19"/>
    <w:lvl w:ilvl="0">
      <w:start w:val="1"/>
      <w:numFmt w:val="none"/>
      <w:pStyle w:val="Tytuaktu"/>
      <w:suff w:val="nothing"/>
      <w:lvlText w:val=""/>
      <w:lvlJc w:val="left"/>
      <w:pPr>
        <w:tabs>
          <w:tab w:val="num" w:pos="0"/>
        </w:tabs>
        <w:ind w:firstLine="288"/>
      </w:pPr>
      <w:rPr>
        <w:rFonts w:cs="Times New Roman"/>
      </w:rPr>
    </w:lvl>
    <w:lvl w:ilvl="1">
      <w:start w:val="1"/>
      <w:numFmt w:val="none"/>
      <w:suff w:val="nothing"/>
      <w:lvlText w:val="Załącznik"/>
      <w:lvlJc w:val="left"/>
      <w:pPr>
        <w:tabs>
          <w:tab w:val="num" w:pos="0"/>
        </w:tabs>
        <w:ind w:left="5954"/>
      </w:pPr>
      <w:rPr>
        <w:rFonts w:cs="Times New Roman"/>
      </w:rPr>
    </w:lvl>
    <w:lvl w:ilvl="2">
      <w:start w:val="1"/>
      <w:numFmt w:val="none"/>
      <w:suff w:val="nothing"/>
      <w:lvlText w:val=""/>
      <w:lvlJc w:val="left"/>
      <w:pPr>
        <w:tabs>
          <w:tab w:val="num" w:pos="0"/>
        </w:tabs>
        <w:ind w:left="5954"/>
      </w:pPr>
      <w:rPr>
        <w:rFonts w:cs="Times New Roman"/>
      </w:rPr>
    </w:lvl>
    <w:lvl w:ilvl="3">
      <w:start w:val="1"/>
      <w:numFmt w:val="decimal"/>
      <w:suff w:val="space"/>
      <w:lvlText w:val="§ .%4"/>
      <w:lvlJc w:val="left"/>
      <w:pPr>
        <w:tabs>
          <w:tab w:val="num" w:pos="0"/>
        </w:tabs>
        <w:ind w:left="171" w:firstLine="397"/>
      </w:pPr>
      <w:rPr>
        <w:rFonts w:cs="Times New Roman"/>
      </w:rPr>
    </w:lvl>
    <w:lvl w:ilvl="4">
      <w:start w:val="2"/>
      <w:numFmt w:val="decimal"/>
      <w:suff w:val="space"/>
      <w:lvlText w:val=".%5"/>
      <w:lvlJc w:val="left"/>
      <w:pPr>
        <w:tabs>
          <w:tab w:val="num" w:pos="0"/>
        </w:tabs>
        <w:ind w:left="369" w:firstLine="624"/>
      </w:pPr>
      <w:rPr>
        <w:rFonts w:cs="Times New Roman"/>
      </w:rPr>
    </w:lvl>
    <w:lvl w:ilvl="5">
      <w:start w:val="1"/>
      <w:numFmt w:val="decimal"/>
      <w:suff w:val="space"/>
      <w:lvlText w:val=")%6"/>
      <w:lvlJc w:val="left"/>
      <w:pPr>
        <w:tabs>
          <w:tab w:val="num" w:pos="0"/>
        </w:tabs>
        <w:ind w:left="482" w:hanging="340"/>
      </w:pPr>
      <w:rPr>
        <w:rFonts w:cs="Times New Roman"/>
      </w:rPr>
    </w:lvl>
    <w:lvl w:ilvl="6">
      <w:start w:val="1"/>
      <w:numFmt w:val="lowerLetter"/>
      <w:suff w:val="space"/>
      <w:lvlText w:val=")%7"/>
      <w:lvlJc w:val="left"/>
      <w:pPr>
        <w:tabs>
          <w:tab w:val="num" w:pos="0"/>
        </w:tabs>
        <w:ind w:left="936" w:hanging="226"/>
      </w:pPr>
      <w:rPr>
        <w:rFonts w:cs="Times New Roman"/>
      </w:rPr>
    </w:lvl>
    <w:lvl w:ilvl="7">
      <w:start w:val="1"/>
      <w:numFmt w:val="bullet"/>
      <w:suff w:val="space"/>
      <w:lvlText w:val="-"/>
      <w:lvlJc w:val="left"/>
      <w:pPr>
        <w:tabs>
          <w:tab w:val="num" w:pos="0"/>
        </w:tabs>
        <w:ind w:left="851" w:hanging="171"/>
      </w:pPr>
      <w:rPr>
        <w:rFonts w:ascii="Times New Roman" w:hAnsi="Times New Roman"/>
        <w:sz w:val="24"/>
      </w:rPr>
    </w:lvl>
    <w:lvl w:ilvl="8">
      <w:start w:val="1"/>
      <w:numFmt w:val="none"/>
      <w:suff w:val="nothing"/>
      <w:lvlText w:val="2."/>
      <w:lvlJc w:val="left"/>
      <w:pPr>
        <w:tabs>
          <w:tab w:val="num" w:pos="0"/>
        </w:tabs>
        <w:ind w:firstLine="624"/>
      </w:pPr>
      <w:rPr>
        <w:rFonts w:cs="Times New Roman"/>
      </w:rPr>
    </w:lvl>
  </w:abstractNum>
  <w:abstractNum w:abstractNumId="2">
    <w:nsid w:val="00000014"/>
    <w:multiLevelType w:val="multilevel"/>
    <w:tmpl w:val="00000014"/>
    <w:name w:val="WW8Num20"/>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3">
    <w:nsid w:val="00000015"/>
    <w:multiLevelType w:val="multilevel"/>
    <w:tmpl w:val="00000015"/>
    <w:name w:val="WW8Num21"/>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4">
    <w:nsid w:val="00000016"/>
    <w:multiLevelType w:val="multilevel"/>
    <w:tmpl w:val="00000016"/>
    <w:name w:val="WW8Num22"/>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5">
    <w:nsid w:val="00000017"/>
    <w:multiLevelType w:val="multilevel"/>
    <w:tmpl w:val="00000017"/>
    <w:name w:val="WW8Num23"/>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6">
    <w:nsid w:val="00000018"/>
    <w:multiLevelType w:val="multilevel"/>
    <w:tmpl w:val="00000018"/>
    <w:name w:val="WW8Num24"/>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7">
    <w:nsid w:val="00000019"/>
    <w:multiLevelType w:val="multilevel"/>
    <w:tmpl w:val="00000019"/>
    <w:name w:val="WW8Num25"/>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8">
    <w:nsid w:val="0000001A"/>
    <w:multiLevelType w:val="multilevel"/>
    <w:tmpl w:val="0352B23E"/>
    <w:name w:val="WW8Num26"/>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b w:val="0"/>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9">
    <w:nsid w:val="0000001B"/>
    <w:multiLevelType w:val="multilevel"/>
    <w:tmpl w:val="0000001B"/>
    <w:name w:val="WW8Num27"/>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0">
    <w:nsid w:val="0000001C"/>
    <w:multiLevelType w:val="multilevel"/>
    <w:tmpl w:val="0000001C"/>
    <w:name w:val="WW8Num28"/>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1">
    <w:nsid w:val="0000001D"/>
    <w:multiLevelType w:val="multilevel"/>
    <w:tmpl w:val="0000001D"/>
    <w:name w:val="WW8Num29"/>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2">
    <w:nsid w:val="0000001E"/>
    <w:multiLevelType w:val="multilevel"/>
    <w:tmpl w:val="0000001E"/>
    <w:name w:val="WW8Num31"/>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3">
    <w:nsid w:val="0000001F"/>
    <w:multiLevelType w:val="multilevel"/>
    <w:tmpl w:val="0000001F"/>
    <w:name w:val="WW8Num32"/>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4">
    <w:nsid w:val="00000020"/>
    <w:multiLevelType w:val="multilevel"/>
    <w:tmpl w:val="00000020"/>
    <w:name w:val="WW8Num33"/>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5">
    <w:nsid w:val="00000021"/>
    <w:multiLevelType w:val="multilevel"/>
    <w:tmpl w:val="00000021"/>
    <w:name w:val="WW8Num34"/>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6">
    <w:nsid w:val="00000022"/>
    <w:multiLevelType w:val="multilevel"/>
    <w:tmpl w:val="00000022"/>
    <w:name w:val="WW8Num35"/>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7">
    <w:nsid w:val="00000024"/>
    <w:multiLevelType w:val="multilevel"/>
    <w:tmpl w:val="00000024"/>
    <w:name w:val="WW8Num37"/>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8">
    <w:nsid w:val="00000026"/>
    <w:multiLevelType w:val="multilevel"/>
    <w:tmpl w:val="00000026"/>
    <w:name w:val="WW8Num39"/>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b w:val="0"/>
        <w:i w:val="0"/>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19">
    <w:nsid w:val="00000027"/>
    <w:multiLevelType w:val="multilevel"/>
    <w:tmpl w:val="00000027"/>
    <w:name w:val="WW8Num40"/>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0">
    <w:nsid w:val="00000028"/>
    <w:multiLevelType w:val="multilevel"/>
    <w:tmpl w:val="00000028"/>
    <w:name w:val="WW8Num41"/>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1">
    <w:nsid w:val="00000029"/>
    <w:multiLevelType w:val="multilevel"/>
    <w:tmpl w:val="00000029"/>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2">
    <w:nsid w:val="0000002B"/>
    <w:multiLevelType w:val="multilevel"/>
    <w:tmpl w:val="0000002B"/>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b w:val="0"/>
        <w:i w:val="0"/>
        <w:sz w:val="24"/>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3">
    <w:nsid w:val="00000030"/>
    <w:multiLevelType w:val="multilevel"/>
    <w:tmpl w:val="00000030"/>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4">
    <w:nsid w:val="00000032"/>
    <w:multiLevelType w:val="multilevel"/>
    <w:tmpl w:val="00000032"/>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5">
    <w:nsid w:val="00000033"/>
    <w:multiLevelType w:val="multilevel"/>
    <w:tmpl w:val="00000033"/>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6">
    <w:nsid w:val="00000034"/>
    <w:multiLevelType w:val="multilevel"/>
    <w:tmpl w:val="A15A8BE8"/>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ascii="Times New Roman" w:eastAsia="Times New Roman" w:hAnsi="Times New Roman"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7">
    <w:nsid w:val="050362C7"/>
    <w:multiLevelType w:val="hybridMultilevel"/>
    <w:tmpl w:val="69BAA4C0"/>
    <w:lvl w:ilvl="0" w:tplc="F99EBBC6">
      <w:start w:val="1"/>
      <w:numFmt w:val="decimal"/>
      <w:lvlText w:val="%1)"/>
      <w:lvlJc w:val="left"/>
      <w:pPr>
        <w:tabs>
          <w:tab w:val="num" w:pos="720"/>
        </w:tabs>
        <w:ind w:left="720" w:hanging="360"/>
      </w:pPr>
      <w:rPr>
        <w:rFonts w:ascii="Times New Roman" w:eastAsia="Times New Roman" w:hAnsi="Times New Roman"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8">
    <w:nsid w:val="29C35441"/>
    <w:multiLevelType w:val="multilevel"/>
    <w:tmpl w:val="00000018"/>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abstractNum w:abstractNumId="29">
    <w:nsid w:val="2F091742"/>
    <w:multiLevelType w:val="hybridMultilevel"/>
    <w:tmpl w:val="325696B4"/>
    <w:lvl w:ilvl="0" w:tplc="16229A3A">
      <w:start w:val="1"/>
      <w:numFmt w:val="lowerLetter"/>
      <w:lvlText w:val="%1)"/>
      <w:lvlJc w:val="left"/>
      <w:pPr>
        <w:tabs>
          <w:tab w:val="num" w:pos="1080"/>
        </w:tabs>
        <w:ind w:left="1080" w:hanging="360"/>
      </w:pPr>
      <w:rPr>
        <w:rFonts w:ascii="Times New Roman" w:eastAsia="Times New Roman" w:hAnsi="Times New Roman" w:cs="Times New Roman"/>
        <w:color w:val="auto"/>
      </w:rPr>
    </w:lvl>
    <w:lvl w:ilvl="1" w:tplc="04150019" w:tentative="1">
      <w:start w:val="1"/>
      <w:numFmt w:val="lowerLetter"/>
      <w:lvlText w:val="%2."/>
      <w:lvlJc w:val="left"/>
      <w:pPr>
        <w:tabs>
          <w:tab w:val="num" w:pos="1800"/>
        </w:tabs>
        <w:ind w:left="1800" w:hanging="360"/>
      </w:pPr>
      <w:rPr>
        <w:rFonts w:cs="Times New Roman"/>
      </w:rPr>
    </w:lvl>
    <w:lvl w:ilvl="2" w:tplc="0415001B" w:tentative="1">
      <w:start w:val="1"/>
      <w:numFmt w:val="lowerRoman"/>
      <w:lvlText w:val="%3."/>
      <w:lvlJc w:val="right"/>
      <w:pPr>
        <w:tabs>
          <w:tab w:val="num" w:pos="2520"/>
        </w:tabs>
        <w:ind w:left="2520" w:hanging="180"/>
      </w:pPr>
      <w:rPr>
        <w:rFonts w:cs="Times New Roman"/>
      </w:rPr>
    </w:lvl>
    <w:lvl w:ilvl="3" w:tplc="0415000F" w:tentative="1">
      <w:start w:val="1"/>
      <w:numFmt w:val="decimal"/>
      <w:lvlText w:val="%4."/>
      <w:lvlJc w:val="left"/>
      <w:pPr>
        <w:tabs>
          <w:tab w:val="num" w:pos="3240"/>
        </w:tabs>
        <w:ind w:left="3240" w:hanging="360"/>
      </w:pPr>
      <w:rPr>
        <w:rFonts w:cs="Times New Roman"/>
      </w:rPr>
    </w:lvl>
    <w:lvl w:ilvl="4" w:tplc="04150019" w:tentative="1">
      <w:start w:val="1"/>
      <w:numFmt w:val="lowerLetter"/>
      <w:lvlText w:val="%5."/>
      <w:lvlJc w:val="left"/>
      <w:pPr>
        <w:tabs>
          <w:tab w:val="num" w:pos="3960"/>
        </w:tabs>
        <w:ind w:left="3960" w:hanging="360"/>
      </w:pPr>
      <w:rPr>
        <w:rFonts w:cs="Times New Roman"/>
      </w:rPr>
    </w:lvl>
    <w:lvl w:ilvl="5" w:tplc="0415001B" w:tentative="1">
      <w:start w:val="1"/>
      <w:numFmt w:val="lowerRoman"/>
      <w:lvlText w:val="%6."/>
      <w:lvlJc w:val="right"/>
      <w:pPr>
        <w:tabs>
          <w:tab w:val="num" w:pos="4680"/>
        </w:tabs>
        <w:ind w:left="4680" w:hanging="180"/>
      </w:pPr>
      <w:rPr>
        <w:rFonts w:cs="Times New Roman"/>
      </w:rPr>
    </w:lvl>
    <w:lvl w:ilvl="6" w:tplc="0415000F" w:tentative="1">
      <w:start w:val="1"/>
      <w:numFmt w:val="decimal"/>
      <w:lvlText w:val="%7."/>
      <w:lvlJc w:val="left"/>
      <w:pPr>
        <w:tabs>
          <w:tab w:val="num" w:pos="5400"/>
        </w:tabs>
        <w:ind w:left="5400" w:hanging="360"/>
      </w:pPr>
      <w:rPr>
        <w:rFonts w:cs="Times New Roman"/>
      </w:rPr>
    </w:lvl>
    <w:lvl w:ilvl="7" w:tplc="04150019" w:tentative="1">
      <w:start w:val="1"/>
      <w:numFmt w:val="lowerLetter"/>
      <w:lvlText w:val="%8."/>
      <w:lvlJc w:val="left"/>
      <w:pPr>
        <w:tabs>
          <w:tab w:val="num" w:pos="6120"/>
        </w:tabs>
        <w:ind w:left="6120" w:hanging="360"/>
      </w:pPr>
      <w:rPr>
        <w:rFonts w:cs="Times New Roman"/>
      </w:rPr>
    </w:lvl>
    <w:lvl w:ilvl="8" w:tplc="0415001B" w:tentative="1">
      <w:start w:val="1"/>
      <w:numFmt w:val="lowerRoman"/>
      <w:lvlText w:val="%9."/>
      <w:lvlJc w:val="right"/>
      <w:pPr>
        <w:tabs>
          <w:tab w:val="num" w:pos="6840"/>
        </w:tabs>
        <w:ind w:left="6840" w:hanging="180"/>
      </w:pPr>
      <w:rPr>
        <w:rFonts w:cs="Times New Roman"/>
      </w:rPr>
    </w:lvl>
  </w:abstractNum>
  <w:abstractNum w:abstractNumId="30">
    <w:nsid w:val="39C3229D"/>
    <w:multiLevelType w:val="multilevel"/>
    <w:tmpl w:val="00000030"/>
    <w:lvl w:ilvl="0">
      <w:start w:val="1"/>
      <w:numFmt w:val="decimal"/>
      <w:lvlText w:val="%1."/>
      <w:lvlJc w:val="left"/>
      <w:pPr>
        <w:tabs>
          <w:tab w:val="num" w:pos="363"/>
        </w:tabs>
        <w:ind w:left="363" w:hanging="363"/>
      </w:pPr>
      <w:rPr>
        <w:rFonts w:cs="Times New Roman"/>
      </w:rPr>
    </w:lvl>
    <w:lvl w:ilvl="1">
      <w:start w:val="1"/>
      <w:numFmt w:val="decimal"/>
      <w:lvlText w:val="%2)"/>
      <w:lvlJc w:val="left"/>
      <w:pPr>
        <w:tabs>
          <w:tab w:val="num" w:pos="760"/>
        </w:tabs>
        <w:ind w:left="760" w:hanging="363"/>
      </w:pPr>
      <w:rPr>
        <w:rFonts w:cs="Times New Roman"/>
      </w:rPr>
    </w:lvl>
    <w:lvl w:ilvl="2">
      <w:start w:val="1"/>
      <w:numFmt w:val="lowerLetter"/>
      <w:lvlText w:val="%3)"/>
      <w:lvlJc w:val="left"/>
      <w:pPr>
        <w:tabs>
          <w:tab w:val="num" w:pos="1157"/>
        </w:tabs>
        <w:ind w:left="1157" w:hanging="363"/>
      </w:pPr>
      <w:rPr>
        <w:rFonts w:cs="Times New Roman"/>
      </w:rPr>
    </w:lvl>
    <w:lvl w:ilvl="3">
      <w:start w:val="1"/>
      <w:numFmt w:val="bullet"/>
      <w:lvlText w:val="-"/>
      <w:lvlJc w:val="left"/>
      <w:pPr>
        <w:tabs>
          <w:tab w:val="num" w:pos="1554"/>
        </w:tabs>
        <w:ind w:left="1554" w:hanging="363"/>
      </w:pPr>
      <w:rPr>
        <w:rFonts w:ascii="Tahoma" w:hAnsi="Tahoma"/>
      </w:rPr>
    </w:lvl>
    <w:lvl w:ilvl="4">
      <w:start w:val="1"/>
      <w:numFmt w:val="decimal"/>
      <w:lvlText w:val="%5."/>
      <w:lvlJc w:val="left"/>
      <w:pPr>
        <w:tabs>
          <w:tab w:val="num" w:pos="1800"/>
        </w:tabs>
        <w:ind w:left="1800" w:hanging="360"/>
      </w:pPr>
      <w:rPr>
        <w:rFonts w:cs="Times New Roman"/>
      </w:rPr>
    </w:lvl>
    <w:lvl w:ilvl="5">
      <w:start w:val="1"/>
      <w:numFmt w:val="decimal"/>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decimal"/>
      <w:lvlText w:val="%8."/>
      <w:lvlJc w:val="left"/>
      <w:pPr>
        <w:tabs>
          <w:tab w:val="num" w:pos="2880"/>
        </w:tabs>
        <w:ind w:left="2880" w:hanging="360"/>
      </w:pPr>
      <w:rPr>
        <w:rFonts w:cs="Times New Roman"/>
      </w:rPr>
    </w:lvl>
    <w:lvl w:ilvl="8">
      <w:start w:val="1"/>
      <w:numFmt w:val="decimal"/>
      <w:lvlText w:val="%9."/>
      <w:lvlJc w:val="left"/>
      <w:pPr>
        <w:tabs>
          <w:tab w:val="num" w:pos="3240"/>
        </w:tabs>
        <w:ind w:left="3240" w:hanging="360"/>
      </w:pPr>
      <w:rPr>
        <w:rFonts w:cs="Times New Roma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30"/>
  </w:num>
  <w:num w:numId="29">
    <w:abstractNumId w:val="28"/>
  </w:num>
  <w:num w:numId="30">
    <w:abstractNumId w:val="29"/>
  </w:num>
  <w:num w:numId="31">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readOnly" w:enforcement="1" w:cryptProviderType="rsaFull" w:cryptAlgorithmClass="hash" w:cryptAlgorithmType="typeAny" w:cryptAlgorithmSid="4" w:cryptSpinCount="100000" w:hash="LzGWH0omdsL1mNuvw4Lle44Yp7A=" w:salt="zPfAO8CGSHrLC19M1QpoQg=="/>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56514"/>
    <w:rsid w:val="000176E3"/>
    <w:rsid w:val="00027BB2"/>
    <w:rsid w:val="00037EE5"/>
    <w:rsid w:val="00040D60"/>
    <w:rsid w:val="00066DFE"/>
    <w:rsid w:val="00080EC7"/>
    <w:rsid w:val="00082354"/>
    <w:rsid w:val="000D1F01"/>
    <w:rsid w:val="000D2B82"/>
    <w:rsid w:val="000D48B2"/>
    <w:rsid w:val="00100D71"/>
    <w:rsid w:val="00101C1E"/>
    <w:rsid w:val="00113C1E"/>
    <w:rsid w:val="001159B5"/>
    <w:rsid w:val="001337A1"/>
    <w:rsid w:val="0013580B"/>
    <w:rsid w:val="00171BBD"/>
    <w:rsid w:val="001737DB"/>
    <w:rsid w:val="00175DB2"/>
    <w:rsid w:val="00184DB1"/>
    <w:rsid w:val="00194E46"/>
    <w:rsid w:val="00195927"/>
    <w:rsid w:val="001B05BF"/>
    <w:rsid w:val="001B7BCB"/>
    <w:rsid w:val="001C29FF"/>
    <w:rsid w:val="001E265E"/>
    <w:rsid w:val="00217059"/>
    <w:rsid w:val="00270533"/>
    <w:rsid w:val="0029540A"/>
    <w:rsid w:val="002A1CA0"/>
    <w:rsid w:val="002B25FE"/>
    <w:rsid w:val="00315060"/>
    <w:rsid w:val="00324BFE"/>
    <w:rsid w:val="00331C47"/>
    <w:rsid w:val="00337BAE"/>
    <w:rsid w:val="00347697"/>
    <w:rsid w:val="00376431"/>
    <w:rsid w:val="00377499"/>
    <w:rsid w:val="00386C68"/>
    <w:rsid w:val="003A69CC"/>
    <w:rsid w:val="003B4563"/>
    <w:rsid w:val="003E3880"/>
    <w:rsid w:val="003F21A1"/>
    <w:rsid w:val="003F23FD"/>
    <w:rsid w:val="004214EA"/>
    <w:rsid w:val="00421FB3"/>
    <w:rsid w:val="00441CDD"/>
    <w:rsid w:val="00456514"/>
    <w:rsid w:val="004628C0"/>
    <w:rsid w:val="00484F12"/>
    <w:rsid w:val="004B0865"/>
    <w:rsid w:val="005057E7"/>
    <w:rsid w:val="0051598F"/>
    <w:rsid w:val="00530916"/>
    <w:rsid w:val="00551F73"/>
    <w:rsid w:val="00584599"/>
    <w:rsid w:val="00587F7F"/>
    <w:rsid w:val="005D07F8"/>
    <w:rsid w:val="005D0ED1"/>
    <w:rsid w:val="005E6E0B"/>
    <w:rsid w:val="0061399A"/>
    <w:rsid w:val="00615320"/>
    <w:rsid w:val="0063320A"/>
    <w:rsid w:val="006612C7"/>
    <w:rsid w:val="00662D9F"/>
    <w:rsid w:val="006A0503"/>
    <w:rsid w:val="006B0F92"/>
    <w:rsid w:val="006B452B"/>
    <w:rsid w:val="006E69C4"/>
    <w:rsid w:val="007106D7"/>
    <w:rsid w:val="00737BF9"/>
    <w:rsid w:val="00743663"/>
    <w:rsid w:val="007D2F17"/>
    <w:rsid w:val="007E5B64"/>
    <w:rsid w:val="0080033F"/>
    <w:rsid w:val="00817F71"/>
    <w:rsid w:val="008252F7"/>
    <w:rsid w:val="008260E6"/>
    <w:rsid w:val="00827A01"/>
    <w:rsid w:val="008578B8"/>
    <w:rsid w:val="00880B6F"/>
    <w:rsid w:val="00891946"/>
    <w:rsid w:val="008A0A05"/>
    <w:rsid w:val="008A13A5"/>
    <w:rsid w:val="008B0857"/>
    <w:rsid w:val="008B2FBE"/>
    <w:rsid w:val="008D4B6C"/>
    <w:rsid w:val="009153C8"/>
    <w:rsid w:val="009179D3"/>
    <w:rsid w:val="009240B9"/>
    <w:rsid w:val="009746B4"/>
    <w:rsid w:val="009B557D"/>
    <w:rsid w:val="00A04574"/>
    <w:rsid w:val="00A16988"/>
    <w:rsid w:val="00A23C82"/>
    <w:rsid w:val="00A358BC"/>
    <w:rsid w:val="00A62432"/>
    <w:rsid w:val="00A77075"/>
    <w:rsid w:val="00A8010C"/>
    <w:rsid w:val="00A95BBA"/>
    <w:rsid w:val="00AA2F97"/>
    <w:rsid w:val="00AA4F9E"/>
    <w:rsid w:val="00AC5B5A"/>
    <w:rsid w:val="00AC6E21"/>
    <w:rsid w:val="00AE4356"/>
    <w:rsid w:val="00AF1B4E"/>
    <w:rsid w:val="00B20BD3"/>
    <w:rsid w:val="00B245AF"/>
    <w:rsid w:val="00B625F0"/>
    <w:rsid w:val="00B72319"/>
    <w:rsid w:val="00B909A6"/>
    <w:rsid w:val="00BA4BC9"/>
    <w:rsid w:val="00BD55E1"/>
    <w:rsid w:val="00BD7C74"/>
    <w:rsid w:val="00C007B9"/>
    <w:rsid w:val="00C01181"/>
    <w:rsid w:val="00C60757"/>
    <w:rsid w:val="00C65594"/>
    <w:rsid w:val="00C662E0"/>
    <w:rsid w:val="00C74AB6"/>
    <w:rsid w:val="00C75EF6"/>
    <w:rsid w:val="00C76980"/>
    <w:rsid w:val="00C907D1"/>
    <w:rsid w:val="00CB6D5A"/>
    <w:rsid w:val="00CF1E9B"/>
    <w:rsid w:val="00CF50EC"/>
    <w:rsid w:val="00D43002"/>
    <w:rsid w:val="00D462E3"/>
    <w:rsid w:val="00D522CB"/>
    <w:rsid w:val="00D63B3A"/>
    <w:rsid w:val="00D677A7"/>
    <w:rsid w:val="00D7275B"/>
    <w:rsid w:val="00DA495D"/>
    <w:rsid w:val="00DC2B03"/>
    <w:rsid w:val="00DD49CD"/>
    <w:rsid w:val="00DF62FC"/>
    <w:rsid w:val="00E05BD6"/>
    <w:rsid w:val="00E3414F"/>
    <w:rsid w:val="00E426F1"/>
    <w:rsid w:val="00E467FA"/>
    <w:rsid w:val="00EE5E28"/>
    <w:rsid w:val="00EE698C"/>
    <w:rsid w:val="00F01C14"/>
    <w:rsid w:val="00F3477E"/>
    <w:rsid w:val="00F61361"/>
    <w:rsid w:val="00F70492"/>
    <w:rsid w:val="00F7415F"/>
    <w:rsid w:val="00FA518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56514"/>
    <w:pPr>
      <w:suppressAutoHyphens/>
    </w:pPr>
    <w:rPr>
      <w:rFonts w:ascii="Times New Roman" w:eastAsia="Times New Roman" w:hAnsi="Times New Roman"/>
      <w:sz w:val="20"/>
      <w:szCs w:val="20"/>
      <w:lang w:eastAsia="ar-SA"/>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ytuaktu">
    <w:name w:val="Tytuł aktu"/>
    <w:uiPriority w:val="99"/>
    <w:rsid w:val="00456514"/>
    <w:pPr>
      <w:numPr>
        <w:numId w:val="2"/>
      </w:numPr>
      <w:suppressAutoHyphens/>
      <w:spacing w:after="120"/>
      <w:jc w:val="center"/>
    </w:pPr>
    <w:rPr>
      <w:rFonts w:ascii="Times New Roman" w:eastAsia="Times New Roman" w:hAnsi="Times New Roman"/>
      <w:b/>
      <w:caps/>
      <w:sz w:val="24"/>
      <w:szCs w:val="20"/>
      <w:lang w:eastAsia="ar-SA"/>
    </w:rPr>
  </w:style>
  <w:style w:type="paragraph" w:customStyle="1" w:styleId="pkt">
    <w:name w:val="pkt"/>
    <w:uiPriority w:val="99"/>
    <w:rsid w:val="00456514"/>
    <w:pPr>
      <w:suppressAutoHyphens/>
      <w:jc w:val="both"/>
    </w:pPr>
    <w:rPr>
      <w:rFonts w:ascii="Times New Roman" w:eastAsia="Times New Roman" w:hAnsi="Times New Roman"/>
      <w:sz w:val="24"/>
      <w:szCs w:val="24"/>
      <w:lang w:eastAsia="ar-SA"/>
    </w:rPr>
  </w:style>
  <w:style w:type="paragraph" w:styleId="Footer">
    <w:name w:val="footer"/>
    <w:basedOn w:val="Normal"/>
    <w:link w:val="FooterChar"/>
    <w:uiPriority w:val="99"/>
    <w:rsid w:val="00456514"/>
    <w:pPr>
      <w:tabs>
        <w:tab w:val="center" w:pos="4536"/>
        <w:tab w:val="right" w:pos="9072"/>
      </w:tabs>
    </w:pPr>
  </w:style>
  <w:style w:type="character" w:customStyle="1" w:styleId="FooterChar">
    <w:name w:val="Footer Char"/>
    <w:basedOn w:val="DefaultParagraphFont"/>
    <w:link w:val="Footer"/>
    <w:uiPriority w:val="99"/>
    <w:locked/>
    <w:rsid w:val="00456514"/>
    <w:rPr>
      <w:rFonts w:ascii="Times New Roman" w:hAnsi="Times New Roman" w:cs="Times New Roman"/>
      <w:sz w:val="20"/>
      <w:lang w:eastAsia="ar-SA" w:bidi="ar-SA"/>
    </w:rPr>
  </w:style>
  <w:style w:type="character" w:customStyle="1" w:styleId="StopkaZnak">
    <w:name w:val="Stopka Znak"/>
    <w:basedOn w:val="DefaultParagraphFont"/>
    <w:uiPriority w:val="99"/>
    <w:semiHidden/>
    <w:rsid w:val="00456514"/>
    <w:rPr>
      <w:rFonts w:ascii="Times New Roman" w:hAnsi="Times New Roman" w:cs="Times New Roman"/>
      <w:sz w:val="20"/>
      <w:szCs w:val="20"/>
      <w:lang w:eastAsia="ar-SA" w:bidi="ar-SA"/>
    </w:rPr>
  </w:style>
  <w:style w:type="character" w:styleId="CommentReference">
    <w:name w:val="annotation reference"/>
    <w:basedOn w:val="DefaultParagraphFont"/>
    <w:uiPriority w:val="99"/>
    <w:semiHidden/>
    <w:rsid w:val="00456514"/>
    <w:rPr>
      <w:rFonts w:cs="Times New Roman"/>
      <w:sz w:val="16"/>
    </w:rPr>
  </w:style>
  <w:style w:type="paragraph" w:styleId="CommentText">
    <w:name w:val="annotation text"/>
    <w:basedOn w:val="Normal"/>
    <w:link w:val="CommentTextChar"/>
    <w:uiPriority w:val="99"/>
    <w:semiHidden/>
    <w:rsid w:val="00456514"/>
  </w:style>
  <w:style w:type="character" w:customStyle="1" w:styleId="CommentTextChar">
    <w:name w:val="Comment Text Char"/>
    <w:basedOn w:val="DefaultParagraphFont"/>
    <w:link w:val="CommentText"/>
    <w:uiPriority w:val="99"/>
    <w:semiHidden/>
    <w:locked/>
    <w:rsid w:val="00456514"/>
    <w:rPr>
      <w:rFonts w:ascii="Times New Roman" w:hAnsi="Times New Roman" w:cs="Times New Roman"/>
      <w:sz w:val="20"/>
      <w:szCs w:val="20"/>
      <w:lang w:eastAsia="ar-SA" w:bidi="ar-SA"/>
    </w:rPr>
  </w:style>
  <w:style w:type="paragraph" w:styleId="BalloonText">
    <w:name w:val="Balloon Text"/>
    <w:basedOn w:val="Normal"/>
    <w:link w:val="BalloonTextChar"/>
    <w:uiPriority w:val="99"/>
    <w:semiHidden/>
    <w:rsid w:val="00456514"/>
    <w:rPr>
      <w:rFonts w:ascii="Segoe UI" w:hAnsi="Segoe UI" w:cs="Segoe UI"/>
      <w:sz w:val="18"/>
      <w:szCs w:val="18"/>
    </w:rPr>
  </w:style>
  <w:style w:type="character" w:customStyle="1" w:styleId="BalloonTextChar">
    <w:name w:val="Balloon Text Char"/>
    <w:basedOn w:val="DefaultParagraphFont"/>
    <w:link w:val="BalloonText"/>
    <w:uiPriority w:val="99"/>
    <w:semiHidden/>
    <w:locked/>
    <w:rsid w:val="00456514"/>
    <w:rPr>
      <w:rFonts w:ascii="Segoe UI" w:hAnsi="Segoe UI" w:cs="Segoe UI"/>
      <w:sz w:val="18"/>
      <w:szCs w:val="18"/>
      <w:lang w:eastAsia="ar-SA" w:bidi="ar-SA"/>
    </w:rPr>
  </w:style>
  <w:style w:type="paragraph" w:styleId="CommentSubject">
    <w:name w:val="annotation subject"/>
    <w:basedOn w:val="CommentText"/>
    <w:next w:val="CommentText"/>
    <w:link w:val="CommentSubjectChar"/>
    <w:uiPriority w:val="99"/>
    <w:semiHidden/>
    <w:rsid w:val="00456514"/>
    <w:rPr>
      <w:b/>
      <w:bCs/>
    </w:rPr>
  </w:style>
  <w:style w:type="character" w:customStyle="1" w:styleId="CommentSubjectChar">
    <w:name w:val="Comment Subject Char"/>
    <w:basedOn w:val="CommentTextChar"/>
    <w:link w:val="CommentSubject"/>
    <w:uiPriority w:val="99"/>
    <w:semiHidden/>
    <w:locked/>
    <w:rsid w:val="00456514"/>
    <w:rPr>
      <w:b/>
      <w:bCs/>
    </w:rPr>
  </w:style>
  <w:style w:type="paragraph" w:styleId="Header">
    <w:name w:val="header"/>
    <w:basedOn w:val="Normal"/>
    <w:link w:val="HeaderChar"/>
    <w:uiPriority w:val="99"/>
    <w:rsid w:val="00817F71"/>
    <w:pPr>
      <w:tabs>
        <w:tab w:val="center" w:pos="4536"/>
        <w:tab w:val="right" w:pos="9072"/>
      </w:tabs>
    </w:pPr>
  </w:style>
  <w:style w:type="character" w:customStyle="1" w:styleId="HeaderChar">
    <w:name w:val="Header Char"/>
    <w:basedOn w:val="DefaultParagraphFont"/>
    <w:link w:val="Header"/>
    <w:uiPriority w:val="99"/>
    <w:semiHidden/>
    <w:locked/>
    <w:rsid w:val="00D677A7"/>
    <w:rPr>
      <w:rFonts w:ascii="Times New Roman" w:hAnsi="Times New Roman" w:cs="Times New Roman"/>
      <w:sz w:val="20"/>
      <w:szCs w:val="20"/>
      <w:lang w:eastAsia="ar-SA" w:bidi="ar-SA"/>
    </w:rPr>
  </w:style>
</w:styles>
</file>

<file path=word/webSettings.xml><?xml version="1.0" encoding="utf-8"?>
<w:webSettings xmlns:r="http://schemas.openxmlformats.org/officeDocument/2006/relationships" xmlns:w="http://schemas.openxmlformats.org/wordprocessingml/2006/main">
  <w:divs>
    <w:div w:id="1581524676">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TotalTime>
  <Pages>12</Pages>
  <Words>4162</Words>
  <Characters>24972</Characters>
  <Application>Microsoft Office Outlook</Application>
  <DocSecurity>8</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Zarządzenie Zastępcze</dc:title>
  <dc:subject/>
  <dc:creator>Planar</dc:creator>
  <cp:keywords/>
  <dc:description/>
  <cp:lastModifiedBy>ghajczuk</cp:lastModifiedBy>
  <cp:revision>5</cp:revision>
  <cp:lastPrinted>2014-07-16T06:09:00Z</cp:lastPrinted>
  <dcterms:created xsi:type="dcterms:W3CDTF">2014-07-17T12:53:00Z</dcterms:created>
  <dcterms:modified xsi:type="dcterms:W3CDTF">2014-07-17T12:58:00Z</dcterms:modified>
</cp:coreProperties>
</file>