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692" w:rsidRPr="00084C33" w:rsidRDefault="009E3692" w:rsidP="009E3692">
      <w:pPr>
        <w:tabs>
          <w:tab w:val="center" w:pos="2340"/>
          <w:tab w:val="left" w:pos="6120"/>
        </w:tabs>
        <w:ind w:right="3969"/>
        <w:jc w:val="center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4C33">
        <w:t>Białystok, 18 listopada 2015 r.</w:t>
      </w:r>
    </w:p>
    <w:p w:rsidR="009E3692" w:rsidRDefault="009E3692" w:rsidP="009E3692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PODLASKI URZĄD WOJEWÓDZKI</w:t>
      </w:r>
    </w:p>
    <w:p w:rsidR="009E3692" w:rsidRDefault="009E3692" w:rsidP="009E3692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BIAŁYMSTOKU</w:t>
      </w:r>
    </w:p>
    <w:p w:rsidR="009E3692" w:rsidRDefault="009E3692" w:rsidP="009E3692">
      <w:pPr>
        <w:ind w:right="3969"/>
        <w:jc w:val="center"/>
        <w:rPr>
          <w:sz w:val="28"/>
          <w:szCs w:val="28"/>
        </w:rPr>
      </w:pPr>
      <w:r>
        <w:rPr>
          <w:b/>
          <w:sz w:val="28"/>
          <w:szCs w:val="28"/>
        </w:rPr>
        <w:t>15-213 Białystok, ul. Mickiewicza 3</w:t>
      </w:r>
      <w:bookmarkStart w:id="0" w:name="_GoBack"/>
      <w:bookmarkEnd w:id="0"/>
    </w:p>
    <w:p w:rsidR="009E3692" w:rsidRDefault="009E3692" w:rsidP="009E3692">
      <w:pPr>
        <w:tabs>
          <w:tab w:val="center" w:pos="1800"/>
        </w:tabs>
        <w:rPr>
          <w:sz w:val="18"/>
        </w:rPr>
      </w:pPr>
    </w:p>
    <w:p w:rsidR="009E3692" w:rsidRDefault="009E3692" w:rsidP="009E3692">
      <w:pPr>
        <w:tabs>
          <w:tab w:val="center" w:pos="2340"/>
        </w:tabs>
        <w:ind w:left="1416"/>
      </w:pPr>
      <w:bookmarkStart w:id="1" w:name="ezdSprawaZnak"/>
      <w:r>
        <w:t>PS-V.431.50.2015</w:t>
      </w:r>
      <w:bookmarkEnd w:id="1"/>
      <w:r>
        <w:t>.</w:t>
      </w:r>
      <w:bookmarkStart w:id="2" w:name="ezdAutorInicjaly"/>
      <w:r>
        <w:t>BK</w:t>
      </w:r>
      <w:bookmarkEnd w:id="2"/>
    </w:p>
    <w:p w:rsidR="009E3692" w:rsidRDefault="009E3692" w:rsidP="009E3692">
      <w:pPr>
        <w:tabs>
          <w:tab w:val="center" w:pos="1800"/>
        </w:tabs>
        <w:rPr>
          <w:sz w:val="18"/>
        </w:rPr>
      </w:pPr>
    </w:p>
    <w:p w:rsidR="009E3692" w:rsidRDefault="009E3692" w:rsidP="009E3692">
      <w:pPr>
        <w:tabs>
          <w:tab w:val="left" w:pos="5040"/>
        </w:tabs>
        <w:ind w:left="4956"/>
        <w:rPr>
          <w:b/>
        </w:rPr>
      </w:pPr>
      <w:r>
        <w:rPr>
          <w:b/>
        </w:rPr>
        <w:t>Pan</w:t>
      </w:r>
    </w:p>
    <w:p w:rsidR="009E3692" w:rsidRDefault="009E3692" w:rsidP="009E3692">
      <w:pPr>
        <w:tabs>
          <w:tab w:val="left" w:pos="5040"/>
        </w:tabs>
        <w:ind w:left="4956"/>
        <w:rPr>
          <w:b/>
        </w:rPr>
      </w:pPr>
      <w:r>
        <w:rPr>
          <w:b/>
        </w:rPr>
        <w:t>Marek Stankiewicz</w:t>
      </w:r>
    </w:p>
    <w:p w:rsidR="009E3692" w:rsidRDefault="009E3692" w:rsidP="009E3692">
      <w:pPr>
        <w:tabs>
          <w:tab w:val="left" w:pos="5040"/>
        </w:tabs>
        <w:ind w:left="4956"/>
        <w:rPr>
          <w:b/>
        </w:rPr>
      </w:pPr>
      <w:r>
        <w:rPr>
          <w:b/>
        </w:rPr>
        <w:t>Wójt Gminy Krypno</w:t>
      </w:r>
    </w:p>
    <w:p w:rsidR="009E3692" w:rsidRDefault="009E3692" w:rsidP="009E3692">
      <w:pPr>
        <w:spacing w:line="360" w:lineRule="auto"/>
        <w:jc w:val="both"/>
        <w:rPr>
          <w:sz w:val="28"/>
          <w:szCs w:val="28"/>
        </w:rPr>
      </w:pPr>
    </w:p>
    <w:p w:rsidR="009E3692" w:rsidRDefault="009E3692" w:rsidP="009E3692">
      <w:pPr>
        <w:spacing w:line="276" w:lineRule="auto"/>
        <w:jc w:val="both"/>
      </w:pPr>
      <w:r>
        <w:rPr>
          <w:sz w:val="28"/>
          <w:szCs w:val="28"/>
        </w:rPr>
        <w:tab/>
      </w:r>
      <w:r>
        <w:t>Na podstawie art. 22 pkt 8 ustawy z dnia 12 marca 2004 r. o pomocy społecznej (Dz. U. z 2015 r., poz. 163, ze zm.) oraz rozporządzenia Ministra Polityki Społecznej z dnia 23 marca 2005 r. w sprawie nadzoru i kontroli w pomocy społecznej (Dz. U. Nr 61, poz. 543, ze zm.), pracownicy Wydziału Polityki Społecznej Podlaskiego Urzędu Wojewódzkiego w Białymstoku przeprowadzili, w dniach: 7, 8 i 9 października 2015 r. kontrolę kompleksową w Gminnym Ośrodku Pomocy Społecznej w Krypnie, w zakresie realizacji przez gminę zadań własnych oraz zadań zleconych przez administrację rządową wynikających z ustawy z dnia 12 marca 2004 r. o pomocy społecznej.</w:t>
      </w:r>
    </w:p>
    <w:p w:rsidR="009E3692" w:rsidRDefault="009E3692" w:rsidP="009E3692">
      <w:pPr>
        <w:spacing w:line="276" w:lineRule="auto"/>
        <w:ind w:firstLine="708"/>
        <w:jc w:val="both"/>
      </w:pPr>
      <w:r>
        <w:t xml:space="preserve">Kontrolą objęto okres od 1 października 2014 r. do dnia rozpoczęcia kontroli, uwzględniając dane statystyczne dotyczące udzielonych świadczeń z zakresu pomocy społecznej za 4 kwartały poprzedzające miesiąc rozpoczęcia kontroli. Jej wyniki zostały przedstawione w protokole kontroli, podpisanym przez kierownika Gminnego Ośrodka Pomocy Społecznej w Krypnie, w dniu 10 listopada 2015 r.  </w:t>
      </w:r>
    </w:p>
    <w:p w:rsidR="009E3692" w:rsidRDefault="009E3692" w:rsidP="009E3692">
      <w:pPr>
        <w:spacing w:line="276" w:lineRule="auto"/>
        <w:ind w:firstLine="708"/>
        <w:jc w:val="both"/>
      </w:pPr>
      <w:r>
        <w:t>Wykonywanie zadań, wynikających z ustawy z dnia 12 marca 2004 r. o pomocy społecznej, w kontrolowanym okresie oceniono pozytywnie z nieprawidłowościami.</w:t>
      </w:r>
    </w:p>
    <w:p w:rsidR="009E3692" w:rsidRDefault="009E3692" w:rsidP="009E3692">
      <w:pPr>
        <w:spacing w:line="276" w:lineRule="auto"/>
        <w:ind w:firstLine="708"/>
        <w:jc w:val="both"/>
      </w:pPr>
      <w:r>
        <w:t xml:space="preserve">Przyczyną powstania omówionych w niniejszym wystąpieniu nieprawidłowości </w:t>
      </w:r>
      <w:r>
        <w:br/>
        <w:t>i uchybień jest niewłaściwe stosowanie obowiązujących przepisów prawa.</w:t>
      </w:r>
    </w:p>
    <w:p w:rsidR="009E3692" w:rsidRDefault="009E3692" w:rsidP="009E3692">
      <w:pPr>
        <w:spacing w:line="276" w:lineRule="auto"/>
        <w:jc w:val="both"/>
      </w:pPr>
    </w:p>
    <w:p w:rsidR="009E3692" w:rsidRDefault="009E3692" w:rsidP="009E3692">
      <w:pPr>
        <w:spacing w:line="276" w:lineRule="auto"/>
        <w:ind w:firstLine="708"/>
        <w:jc w:val="both"/>
      </w:pPr>
      <w:r>
        <w:t>W załączeniu przekazuję wystąpienie pokontrolne skierowane do kierownika Ośrodka, zawierające ocenę przeprowadzonej kontroli oraz proszę o zapewnienie nadzoru nad ich wykonaniem.</w:t>
      </w:r>
    </w:p>
    <w:p w:rsidR="009E3692" w:rsidRDefault="009E3692" w:rsidP="009E3692">
      <w:pPr>
        <w:spacing w:line="276" w:lineRule="auto"/>
        <w:jc w:val="both"/>
      </w:pPr>
      <w:r>
        <w:t>Ponadto, wnoszę o:</w:t>
      </w:r>
    </w:p>
    <w:p w:rsidR="009E3692" w:rsidRDefault="009E3692" w:rsidP="009E3692">
      <w:pPr>
        <w:spacing w:line="276" w:lineRule="auto"/>
        <w:jc w:val="both"/>
      </w:pPr>
      <w:r>
        <w:t>1. Podjęcie działań zmierzających do zgodnego z ustawą o pomocy społecznej, uregulowania przez Radę Gminy Krypno nw. uchwał:</w:t>
      </w:r>
    </w:p>
    <w:p w:rsidR="009E3692" w:rsidRDefault="009E3692" w:rsidP="009E3692">
      <w:pPr>
        <w:spacing w:line="276" w:lineRule="auto"/>
        <w:jc w:val="both"/>
      </w:pPr>
      <w:r>
        <w:t>-  Nr XIX/110/04 z dnia 15 listopada 2004 r.  w sprawie zasad zwrotu wydatków za świadczenia z pomocy społecznej,</w:t>
      </w:r>
    </w:p>
    <w:p w:rsidR="009E3692" w:rsidRDefault="009E3692" w:rsidP="009E3692">
      <w:pPr>
        <w:spacing w:line="276" w:lineRule="auto"/>
        <w:jc w:val="both"/>
      </w:pPr>
      <w:r>
        <w:t xml:space="preserve">- Nr V/27/07 Rady Gminy Krypno z dnia 4 kwietnia 2007 r. określono szczegółowe warunki przyznawania i odpłatności za usługi opiekuńcze i specjalistyczne usługi opiekuńcze </w:t>
      </w:r>
    </w:p>
    <w:p w:rsidR="009E3692" w:rsidRDefault="009E3692" w:rsidP="009E3692">
      <w:pPr>
        <w:spacing w:line="276" w:lineRule="auto"/>
        <w:jc w:val="both"/>
      </w:pPr>
      <w:r>
        <w:t>z wyłączeniem specjalistycznych usług opiekuńczych dla osób z zaburzeniami psychicznymi oraz szczegółowych warunków częściowego lub całkowitego zwolnienia z opłat, jak również trybu ich pobierania, ze zm. dokonaną uchwałą Nr VII/35/07 z dnia 4 lipca 2007 r.</w:t>
      </w:r>
    </w:p>
    <w:p w:rsidR="009E3692" w:rsidRDefault="009E3692" w:rsidP="009E3692">
      <w:pPr>
        <w:spacing w:line="276" w:lineRule="auto"/>
        <w:jc w:val="both"/>
      </w:pPr>
      <w:r>
        <w:t>2. Podjęcie działań uregulowania zapisów zarządzenia Wójta Gminy Krypno Nr 26/2011 z dnia 22 lutego 2011 r. w sprawie ustalenia zasad  sprawiania pogrzebu na koszt Gminy Krypno zgodnie z ustawą o pomocy społecznej</w:t>
      </w:r>
    </w:p>
    <w:p w:rsidR="009E3692" w:rsidRDefault="009E3692" w:rsidP="009E3692">
      <w:pPr>
        <w:spacing w:line="276" w:lineRule="auto"/>
        <w:ind w:firstLine="708"/>
        <w:jc w:val="both"/>
      </w:pPr>
      <w:r>
        <w:lastRenderedPageBreak/>
        <w:t xml:space="preserve">Na podstawie art. 128 ust. 7 ustawy o pomocy społecznej, Wójt Gminy Krypno jest obowiązany, w terminie 30 dni od dnia otrzymania zawiadomienia o stwierdzonych istotnych uchybieniach, powiadomić Wojewodę Podlaskiego o podjętych czynnościach. </w:t>
      </w:r>
    </w:p>
    <w:p w:rsidR="009E3692" w:rsidRDefault="009E3692" w:rsidP="009E3692">
      <w:pPr>
        <w:spacing w:line="276" w:lineRule="auto"/>
        <w:jc w:val="both"/>
      </w:pPr>
    </w:p>
    <w:p w:rsidR="009E3692" w:rsidRDefault="009E3692" w:rsidP="009E3692">
      <w:pPr>
        <w:ind w:left="4536"/>
        <w:jc w:val="center"/>
      </w:pPr>
      <w:r>
        <w:t>Z up. WOJEWODY PODLASKIEGO</w:t>
      </w:r>
    </w:p>
    <w:p w:rsidR="009E3692" w:rsidRDefault="009E3692" w:rsidP="009E3692">
      <w:pPr>
        <w:ind w:left="4536"/>
        <w:jc w:val="center"/>
      </w:pPr>
    </w:p>
    <w:p w:rsidR="009E3692" w:rsidRDefault="009E3692" w:rsidP="009E3692">
      <w:pPr>
        <w:ind w:left="4536"/>
        <w:jc w:val="center"/>
      </w:pPr>
      <w:r>
        <w:t>/-/</w:t>
      </w:r>
    </w:p>
    <w:p w:rsidR="009E3692" w:rsidRDefault="009E3692" w:rsidP="009E3692">
      <w:pPr>
        <w:ind w:left="4536"/>
        <w:jc w:val="center"/>
      </w:pPr>
      <w:r>
        <w:t>Andrzej Kozłowski</w:t>
      </w:r>
    </w:p>
    <w:p w:rsidR="009E3692" w:rsidRDefault="009E3692" w:rsidP="009E3692">
      <w:pPr>
        <w:ind w:left="4536"/>
        <w:jc w:val="center"/>
      </w:pPr>
      <w:r>
        <w:t>Dyrektor Wydziału</w:t>
      </w:r>
    </w:p>
    <w:p w:rsidR="009E3692" w:rsidRDefault="009E3692" w:rsidP="009E3692">
      <w:pPr>
        <w:ind w:left="4536"/>
        <w:jc w:val="center"/>
      </w:pPr>
      <w:r>
        <w:t>Polityki Społecznej</w:t>
      </w:r>
    </w:p>
    <w:p w:rsidR="00860F0B" w:rsidRDefault="00860F0B"/>
    <w:sectPr w:rsidR="00860F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692"/>
    <w:rsid w:val="00084C33"/>
    <w:rsid w:val="00860F0B"/>
    <w:rsid w:val="009E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6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6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8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Liszewska Anna</cp:lastModifiedBy>
  <cp:revision>2</cp:revision>
  <dcterms:created xsi:type="dcterms:W3CDTF">2015-11-20T09:56:00Z</dcterms:created>
  <dcterms:modified xsi:type="dcterms:W3CDTF">2015-11-20T10:05:00Z</dcterms:modified>
</cp:coreProperties>
</file>