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D63" w:rsidRPr="00DB64A4" w:rsidRDefault="007E3D63" w:rsidP="007E3D63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sz w:val="26"/>
          <w:szCs w:val="26"/>
        </w:rPr>
      </w:pPr>
      <w:r w:rsidRPr="00DB64A4">
        <w:rPr>
          <w:rStyle w:val="Pogrubienie"/>
          <w:sz w:val="26"/>
          <w:szCs w:val="26"/>
        </w:rPr>
        <w:t>Informacja o zbędnych składnikach</w:t>
      </w:r>
      <w:r>
        <w:rPr>
          <w:rStyle w:val="Pogrubienie"/>
          <w:sz w:val="26"/>
          <w:szCs w:val="26"/>
        </w:rPr>
        <w:t xml:space="preserve"> rzeczowych</w:t>
      </w:r>
      <w:r w:rsidRPr="00DB64A4">
        <w:rPr>
          <w:rStyle w:val="Pogrubienie"/>
          <w:sz w:val="26"/>
          <w:szCs w:val="26"/>
        </w:rPr>
        <w:t xml:space="preserve"> majątku ruchomego </w:t>
      </w:r>
    </w:p>
    <w:p w:rsidR="007E3D63" w:rsidRPr="00DA432F" w:rsidRDefault="007E3D63" w:rsidP="007E3D63">
      <w:pPr>
        <w:pStyle w:val="NormalnyWeb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DB64A4">
        <w:rPr>
          <w:rStyle w:val="Pogrubienie"/>
          <w:sz w:val="26"/>
          <w:szCs w:val="26"/>
        </w:rPr>
        <w:t>Podlaskiego Urzędu Wojewódzkiego</w:t>
      </w:r>
      <w:r w:rsidRPr="00DB64A4">
        <w:rPr>
          <w:b/>
          <w:sz w:val="26"/>
          <w:szCs w:val="26"/>
        </w:rPr>
        <w:t xml:space="preserve"> w Białymstoku</w:t>
      </w:r>
    </w:p>
    <w:p w:rsidR="007E3D63" w:rsidRDefault="007E3D63" w:rsidP="007E3D63">
      <w:r w:rsidRPr="00DB64A4">
        <w:rPr>
          <w:rFonts w:cs="Tahoma"/>
          <w:szCs w:val="14"/>
        </w:rPr>
        <w:t xml:space="preserve">Podlaski Urząd Wojewódzki w Białymstoku informuje, iż posiada zbędne i zużyte składniki </w:t>
      </w:r>
      <w:r>
        <w:rPr>
          <w:rFonts w:cs="Tahoma"/>
          <w:szCs w:val="14"/>
        </w:rPr>
        <w:t xml:space="preserve">rzeczowe </w:t>
      </w:r>
      <w:r w:rsidRPr="00DB64A4">
        <w:rPr>
          <w:rFonts w:cs="Tahoma"/>
          <w:szCs w:val="14"/>
        </w:rPr>
        <w:t>majątku.</w:t>
      </w:r>
      <w:r w:rsidRPr="00DB64A4">
        <w:br/>
      </w:r>
    </w:p>
    <w:p w:rsidR="007E3D63" w:rsidRDefault="007E3D63" w:rsidP="007E3D63">
      <w:pPr>
        <w:jc w:val="both"/>
      </w:pPr>
      <w:r>
        <w:t>Zgodnie z Rozporządzeniem Rady Ministrów z dnia 21 maja 2010 roku w sprawie sposobu</w:t>
      </w:r>
      <w:r>
        <w:br/>
        <w:t xml:space="preserve"> i trybu gospodarowania składnikami rzeczowymi majątku ruchomego, w który wyposażone są jednostki budżetowe ( Dz. U. z 2010 r. Nr 114, poz. 761)</w:t>
      </w:r>
      <w:r w:rsidRPr="00DB64A4">
        <w:t xml:space="preserve">, jednostka może nieodpłatnie przekazać innej jednostce składniki majątku ruchomego z przeznaczeniem na realizację zadań publicznych lub dokonać darowizny składnika </w:t>
      </w:r>
      <w:r>
        <w:t xml:space="preserve">rzeczowego </w:t>
      </w:r>
      <w:r w:rsidRPr="00DB64A4">
        <w:t xml:space="preserve">majątku ruchomego </w:t>
      </w:r>
      <w:r>
        <w:t>na rzecz jednostek organizacyjnych, o których mowa w art.2 ustawy z dnia 7 września 1991 r.</w:t>
      </w:r>
      <w:r>
        <w:br/>
        <w:t xml:space="preserve"> o systemie oświaty (Dz. U. z 2</w:t>
      </w:r>
      <w:r w:rsidR="00551062">
        <w:t>015</w:t>
      </w:r>
      <w:r>
        <w:t xml:space="preserve"> r. poz.</w:t>
      </w:r>
      <w:r w:rsidR="00551062">
        <w:t xml:space="preserve"> </w:t>
      </w:r>
      <w:r>
        <w:t>2</w:t>
      </w:r>
      <w:r w:rsidR="00551062">
        <w:t>156</w:t>
      </w:r>
      <w:r>
        <w:t xml:space="preserve"> z </w:t>
      </w:r>
      <w:proofErr w:type="spellStart"/>
      <w:r>
        <w:t>późn</w:t>
      </w:r>
      <w:proofErr w:type="spellEnd"/>
      <w:r>
        <w:t xml:space="preserve">. zm.) niebędących państwowymi jednostkami budżetowymi oraz fundacji i organizacji pożytku publicznego, które prowadzą działalność charytatywną, opiekuńczą, kulturalną, leczniczą, oświatową, naukową, badawczo-rozwojową, wychowawczą sportową lub turystyczną, z przeznaczeniem na realizację celów statutowych.  </w:t>
      </w:r>
    </w:p>
    <w:p w:rsidR="007E3D63" w:rsidRPr="009F49A1" w:rsidRDefault="007E3D63" w:rsidP="007E3D63">
      <w:pPr>
        <w:jc w:val="both"/>
        <w:rPr>
          <w:rFonts w:cs="Tahoma"/>
          <w:szCs w:val="14"/>
        </w:rPr>
      </w:pPr>
      <w:r w:rsidRPr="00DB64A4">
        <w:br/>
      </w:r>
      <w:r w:rsidRPr="00DB64A4">
        <w:rPr>
          <w:b/>
          <w:bCs/>
        </w:rPr>
        <w:t>Wykaz zbędnych składników</w:t>
      </w:r>
      <w:r>
        <w:rPr>
          <w:b/>
          <w:bCs/>
        </w:rPr>
        <w:t xml:space="preserve"> rzeczowych</w:t>
      </w:r>
      <w:r w:rsidRPr="00DB64A4">
        <w:rPr>
          <w:b/>
          <w:bCs/>
        </w:rPr>
        <w:t xml:space="preserve"> majątk</w:t>
      </w:r>
      <w:r>
        <w:rPr>
          <w:b/>
          <w:bCs/>
        </w:rPr>
        <w:t>u ruchomego</w:t>
      </w:r>
    </w:p>
    <w:tbl>
      <w:tblPr>
        <w:tblStyle w:val="Tabela-Siatka"/>
        <w:tblW w:w="11199" w:type="dxa"/>
        <w:tblInd w:w="-743" w:type="dxa"/>
        <w:tblLayout w:type="fixed"/>
        <w:tblLook w:val="01E0" w:firstRow="1" w:lastRow="1" w:firstColumn="1" w:lastColumn="1" w:noHBand="0" w:noVBand="0"/>
      </w:tblPr>
      <w:tblGrid>
        <w:gridCol w:w="567"/>
        <w:gridCol w:w="1985"/>
        <w:gridCol w:w="1702"/>
        <w:gridCol w:w="1701"/>
        <w:gridCol w:w="1417"/>
        <w:gridCol w:w="1134"/>
        <w:gridCol w:w="2693"/>
      </w:tblGrid>
      <w:tr w:rsidR="007E3D63" w:rsidRPr="007E3D63" w:rsidTr="007E3D63">
        <w:tc>
          <w:tcPr>
            <w:tcW w:w="567" w:type="dxa"/>
          </w:tcPr>
          <w:p w:rsidR="007E3D63" w:rsidRPr="007E3D63" w:rsidRDefault="007E3D63" w:rsidP="007E3D63">
            <w:pPr>
              <w:jc w:val="both"/>
              <w:rPr>
                <w:b/>
                <w:sz w:val="20"/>
                <w:szCs w:val="20"/>
              </w:rPr>
            </w:pPr>
            <w:r w:rsidRPr="007E3D63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985" w:type="dxa"/>
          </w:tcPr>
          <w:p w:rsidR="007E3D63" w:rsidRPr="007E3D63" w:rsidRDefault="007E3D63" w:rsidP="00F50AD1">
            <w:pPr>
              <w:ind w:right="113"/>
              <w:jc w:val="both"/>
              <w:rPr>
                <w:b/>
                <w:sz w:val="20"/>
                <w:szCs w:val="20"/>
              </w:rPr>
            </w:pPr>
            <w:r w:rsidRPr="007E3D63">
              <w:rPr>
                <w:b/>
                <w:sz w:val="20"/>
                <w:szCs w:val="20"/>
              </w:rPr>
              <w:t>Nazwa</w:t>
            </w:r>
          </w:p>
        </w:tc>
        <w:tc>
          <w:tcPr>
            <w:tcW w:w="1702" w:type="dxa"/>
          </w:tcPr>
          <w:p w:rsidR="007E3D63" w:rsidRPr="007E3D63" w:rsidRDefault="007E3D63" w:rsidP="00F50AD1">
            <w:pPr>
              <w:ind w:right="113"/>
              <w:jc w:val="both"/>
              <w:rPr>
                <w:b/>
                <w:sz w:val="20"/>
                <w:szCs w:val="20"/>
              </w:rPr>
            </w:pPr>
            <w:r w:rsidRPr="007E3D63">
              <w:rPr>
                <w:b/>
                <w:sz w:val="20"/>
                <w:szCs w:val="20"/>
              </w:rPr>
              <w:t>Nr inwentarzowy</w:t>
            </w:r>
          </w:p>
        </w:tc>
        <w:tc>
          <w:tcPr>
            <w:tcW w:w="1701" w:type="dxa"/>
          </w:tcPr>
          <w:p w:rsidR="007E3D63" w:rsidRPr="007E3D63" w:rsidRDefault="007E3D63" w:rsidP="00F50AD1">
            <w:pPr>
              <w:ind w:right="113"/>
              <w:jc w:val="both"/>
              <w:rPr>
                <w:b/>
                <w:sz w:val="20"/>
                <w:szCs w:val="20"/>
              </w:rPr>
            </w:pPr>
            <w:r w:rsidRPr="007E3D63">
              <w:rPr>
                <w:b/>
                <w:sz w:val="20"/>
                <w:szCs w:val="20"/>
              </w:rPr>
              <w:t>Data przejęcia do ewidencji PUW</w:t>
            </w:r>
          </w:p>
        </w:tc>
        <w:tc>
          <w:tcPr>
            <w:tcW w:w="1417" w:type="dxa"/>
          </w:tcPr>
          <w:p w:rsidR="007E3D63" w:rsidRPr="007E3D63" w:rsidRDefault="007E3D63" w:rsidP="00F50AD1">
            <w:pPr>
              <w:ind w:right="113"/>
              <w:jc w:val="both"/>
              <w:rPr>
                <w:b/>
                <w:sz w:val="20"/>
                <w:szCs w:val="20"/>
              </w:rPr>
            </w:pPr>
            <w:r w:rsidRPr="007E3D63">
              <w:rPr>
                <w:b/>
                <w:sz w:val="20"/>
                <w:szCs w:val="20"/>
              </w:rPr>
              <w:t xml:space="preserve">Wartość </w:t>
            </w:r>
          </w:p>
          <w:p w:rsidR="007E3D63" w:rsidRPr="007E3D63" w:rsidRDefault="007E3D63" w:rsidP="00F50AD1">
            <w:pPr>
              <w:ind w:right="113"/>
              <w:jc w:val="both"/>
              <w:rPr>
                <w:b/>
                <w:sz w:val="20"/>
                <w:szCs w:val="20"/>
              </w:rPr>
            </w:pPr>
            <w:r w:rsidRPr="007E3D63">
              <w:rPr>
                <w:b/>
                <w:sz w:val="20"/>
                <w:szCs w:val="20"/>
              </w:rPr>
              <w:t>z ewidencji</w:t>
            </w:r>
          </w:p>
        </w:tc>
        <w:tc>
          <w:tcPr>
            <w:tcW w:w="1134" w:type="dxa"/>
          </w:tcPr>
          <w:p w:rsidR="007E3D63" w:rsidRPr="007E3D63" w:rsidRDefault="007E3D63" w:rsidP="00F50AD1">
            <w:pPr>
              <w:ind w:right="113"/>
              <w:jc w:val="both"/>
              <w:rPr>
                <w:b/>
                <w:sz w:val="20"/>
                <w:szCs w:val="20"/>
              </w:rPr>
            </w:pPr>
            <w:r w:rsidRPr="007E3D63">
              <w:rPr>
                <w:b/>
                <w:sz w:val="20"/>
                <w:szCs w:val="20"/>
              </w:rPr>
              <w:t xml:space="preserve">Wartość </w:t>
            </w:r>
          </w:p>
          <w:p w:rsidR="007E3D63" w:rsidRPr="007E3D63" w:rsidRDefault="007E3D63" w:rsidP="00F50AD1">
            <w:pPr>
              <w:ind w:right="113"/>
              <w:jc w:val="both"/>
              <w:rPr>
                <w:b/>
                <w:sz w:val="20"/>
                <w:szCs w:val="20"/>
              </w:rPr>
            </w:pPr>
            <w:r w:rsidRPr="007E3D63">
              <w:rPr>
                <w:b/>
                <w:sz w:val="20"/>
                <w:szCs w:val="20"/>
              </w:rPr>
              <w:t>rynkowa</w:t>
            </w:r>
          </w:p>
        </w:tc>
        <w:tc>
          <w:tcPr>
            <w:tcW w:w="2693" w:type="dxa"/>
          </w:tcPr>
          <w:p w:rsidR="007E3D63" w:rsidRPr="007E3D63" w:rsidRDefault="007E3D63" w:rsidP="00F50AD1">
            <w:pPr>
              <w:ind w:right="113"/>
              <w:jc w:val="both"/>
              <w:rPr>
                <w:b/>
                <w:sz w:val="20"/>
                <w:szCs w:val="20"/>
              </w:rPr>
            </w:pPr>
            <w:r w:rsidRPr="007E3D63">
              <w:rPr>
                <w:b/>
                <w:sz w:val="20"/>
                <w:szCs w:val="20"/>
              </w:rPr>
              <w:t xml:space="preserve">Uwagi </w:t>
            </w:r>
          </w:p>
        </w:tc>
      </w:tr>
      <w:tr w:rsidR="007E3D63" w:rsidRPr="007E3D63" w:rsidTr="007E3D63">
        <w:tc>
          <w:tcPr>
            <w:tcW w:w="567" w:type="dxa"/>
          </w:tcPr>
          <w:p w:rsidR="007E3D63" w:rsidRPr="007E3D63" w:rsidRDefault="007E3D63" w:rsidP="00F50AD1">
            <w:pPr>
              <w:ind w:right="113"/>
              <w:jc w:val="both"/>
              <w:rPr>
                <w:sz w:val="20"/>
                <w:szCs w:val="20"/>
              </w:rPr>
            </w:pPr>
            <w:r w:rsidRPr="007E3D63">
              <w:rPr>
                <w:sz w:val="20"/>
                <w:szCs w:val="20"/>
              </w:rPr>
              <w:t>1.</w:t>
            </w:r>
          </w:p>
        </w:tc>
        <w:tc>
          <w:tcPr>
            <w:tcW w:w="1985" w:type="dxa"/>
          </w:tcPr>
          <w:p w:rsidR="007E3D63" w:rsidRPr="007E3D63" w:rsidRDefault="007E3D63" w:rsidP="00F50AD1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E3D63">
              <w:rPr>
                <w:rFonts w:eastAsiaTheme="minorHAnsi"/>
                <w:sz w:val="20"/>
                <w:szCs w:val="20"/>
                <w:lang w:eastAsia="en-US"/>
              </w:rPr>
              <w:t>SAMOCHÓD OS.</w:t>
            </w:r>
          </w:p>
          <w:p w:rsidR="007E3D63" w:rsidRPr="007E3D63" w:rsidRDefault="007E3D63" w:rsidP="00F50AD1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E3D63">
              <w:rPr>
                <w:rFonts w:eastAsiaTheme="minorHAnsi"/>
                <w:sz w:val="20"/>
                <w:szCs w:val="20"/>
                <w:lang w:eastAsia="en-US"/>
              </w:rPr>
              <w:t>SKODA OKTAVIA HATCHBACK CLASSIC</w:t>
            </w:r>
          </w:p>
          <w:p w:rsidR="007E3D63" w:rsidRPr="007E3D63" w:rsidRDefault="007E3D63" w:rsidP="00F50AD1">
            <w:pPr>
              <w:ind w:right="113"/>
              <w:jc w:val="both"/>
              <w:rPr>
                <w:sz w:val="20"/>
                <w:szCs w:val="20"/>
              </w:rPr>
            </w:pPr>
            <w:r w:rsidRPr="007E3D63">
              <w:rPr>
                <w:sz w:val="20"/>
                <w:szCs w:val="20"/>
              </w:rPr>
              <w:t>BI 65586</w:t>
            </w:r>
          </w:p>
        </w:tc>
        <w:tc>
          <w:tcPr>
            <w:tcW w:w="1702" w:type="dxa"/>
          </w:tcPr>
          <w:p w:rsidR="007E3D63" w:rsidRPr="007E3D63" w:rsidRDefault="007E3D63" w:rsidP="007E3D63">
            <w:pPr>
              <w:ind w:right="-108"/>
              <w:jc w:val="both"/>
              <w:rPr>
                <w:sz w:val="20"/>
                <w:szCs w:val="20"/>
              </w:rPr>
            </w:pPr>
            <w:r w:rsidRPr="007E3D63">
              <w:rPr>
                <w:sz w:val="20"/>
                <w:szCs w:val="20"/>
              </w:rPr>
              <w:t>741 PUW-7-74-12</w:t>
            </w:r>
          </w:p>
        </w:tc>
        <w:tc>
          <w:tcPr>
            <w:tcW w:w="1701" w:type="dxa"/>
          </w:tcPr>
          <w:p w:rsidR="007E3D63" w:rsidRPr="007E3D63" w:rsidRDefault="007E3D63" w:rsidP="007E3D63">
            <w:pPr>
              <w:jc w:val="both"/>
              <w:rPr>
                <w:sz w:val="20"/>
                <w:szCs w:val="20"/>
              </w:rPr>
            </w:pPr>
            <w:r w:rsidRPr="007E3D63">
              <w:rPr>
                <w:sz w:val="20"/>
                <w:szCs w:val="20"/>
              </w:rPr>
              <w:t>31.12.2004 r</w:t>
            </w:r>
          </w:p>
        </w:tc>
        <w:tc>
          <w:tcPr>
            <w:tcW w:w="1417" w:type="dxa"/>
          </w:tcPr>
          <w:p w:rsidR="007E3D63" w:rsidRPr="007E3D63" w:rsidRDefault="007E3D63" w:rsidP="00F50AD1">
            <w:pPr>
              <w:ind w:right="113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7E3D63">
              <w:rPr>
                <w:rFonts w:eastAsiaTheme="minorHAnsi"/>
                <w:sz w:val="20"/>
                <w:szCs w:val="20"/>
                <w:lang w:eastAsia="en-US"/>
              </w:rPr>
              <w:t>62 000,00 zł</w:t>
            </w:r>
          </w:p>
          <w:p w:rsidR="007E3D63" w:rsidRPr="007E3D63" w:rsidRDefault="007E3D63" w:rsidP="00F50AD1">
            <w:pPr>
              <w:ind w:right="113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7E3D63" w:rsidRPr="007E3D63" w:rsidRDefault="007E3D63" w:rsidP="007E3D63">
            <w:pPr>
              <w:ind w:right="113"/>
              <w:jc w:val="both"/>
              <w:rPr>
                <w:sz w:val="20"/>
                <w:szCs w:val="20"/>
              </w:rPr>
            </w:pPr>
            <w:r w:rsidRPr="007E3D63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:rsidR="007E3D63" w:rsidRPr="007E3D63" w:rsidRDefault="007E3D63" w:rsidP="00F50AD1">
            <w:pPr>
              <w:ind w:left="100" w:right="113"/>
              <w:jc w:val="both"/>
              <w:rPr>
                <w:sz w:val="20"/>
                <w:szCs w:val="20"/>
              </w:rPr>
            </w:pPr>
            <w:r w:rsidRPr="007E3D63">
              <w:rPr>
                <w:sz w:val="20"/>
                <w:szCs w:val="20"/>
              </w:rPr>
              <w:t>9 000 zł</w:t>
            </w:r>
          </w:p>
        </w:tc>
        <w:tc>
          <w:tcPr>
            <w:tcW w:w="2693" w:type="dxa"/>
          </w:tcPr>
          <w:p w:rsidR="007E3D63" w:rsidRDefault="007E3D63" w:rsidP="007E3D63">
            <w:pPr>
              <w:pStyle w:val="Akapitzlist"/>
              <w:numPr>
                <w:ilvl w:val="0"/>
                <w:numId w:val="7"/>
              </w:numPr>
              <w:ind w:left="317" w:hanging="283"/>
              <w:rPr>
                <w:sz w:val="20"/>
                <w:szCs w:val="20"/>
              </w:rPr>
            </w:pPr>
            <w:r w:rsidRPr="007E3D63">
              <w:rPr>
                <w:sz w:val="20"/>
                <w:szCs w:val="20"/>
              </w:rPr>
              <w:t>benzyna 1,6,</w:t>
            </w:r>
          </w:p>
          <w:p w:rsidR="007E3D63" w:rsidRDefault="007E3D63" w:rsidP="007E3D63">
            <w:pPr>
              <w:pStyle w:val="Akapitzlist"/>
              <w:numPr>
                <w:ilvl w:val="0"/>
                <w:numId w:val="7"/>
              </w:numPr>
              <w:ind w:left="317" w:hanging="283"/>
              <w:rPr>
                <w:sz w:val="20"/>
                <w:szCs w:val="20"/>
              </w:rPr>
            </w:pPr>
            <w:r w:rsidRPr="007E3D63">
              <w:rPr>
                <w:sz w:val="20"/>
                <w:szCs w:val="20"/>
              </w:rPr>
              <w:t>przebieg 369 177  km,</w:t>
            </w:r>
          </w:p>
          <w:p w:rsidR="007E3D63" w:rsidRDefault="007E3D63" w:rsidP="007E3D63">
            <w:pPr>
              <w:pStyle w:val="Akapitzlist"/>
              <w:numPr>
                <w:ilvl w:val="0"/>
                <w:numId w:val="7"/>
              </w:numPr>
              <w:ind w:left="317" w:hanging="283"/>
              <w:rPr>
                <w:sz w:val="20"/>
                <w:szCs w:val="20"/>
              </w:rPr>
            </w:pPr>
            <w:r w:rsidRPr="007E3D63">
              <w:rPr>
                <w:sz w:val="20"/>
                <w:szCs w:val="20"/>
              </w:rPr>
              <w:t xml:space="preserve">badania techniczne </w:t>
            </w:r>
          </w:p>
          <w:p w:rsidR="007E3D63" w:rsidRPr="007E3D63" w:rsidRDefault="007E3D63" w:rsidP="007E3D63">
            <w:pPr>
              <w:pStyle w:val="Akapitzlist"/>
              <w:ind w:left="317"/>
              <w:rPr>
                <w:sz w:val="20"/>
                <w:szCs w:val="20"/>
              </w:rPr>
            </w:pPr>
            <w:r w:rsidRPr="007E3D63">
              <w:rPr>
                <w:sz w:val="20"/>
                <w:szCs w:val="20"/>
              </w:rPr>
              <w:t>ważne do 22.12.2016 r.</w:t>
            </w:r>
          </w:p>
          <w:p w:rsidR="007E3D63" w:rsidRPr="007E3D63" w:rsidRDefault="007E3D63" w:rsidP="007E3D63">
            <w:pPr>
              <w:pStyle w:val="Akapitzlist"/>
              <w:numPr>
                <w:ilvl w:val="0"/>
                <w:numId w:val="7"/>
              </w:numPr>
              <w:ind w:left="317" w:hanging="283"/>
              <w:rPr>
                <w:sz w:val="20"/>
                <w:szCs w:val="20"/>
              </w:rPr>
            </w:pPr>
            <w:r w:rsidRPr="007E3D63">
              <w:rPr>
                <w:sz w:val="20"/>
                <w:szCs w:val="20"/>
              </w:rPr>
              <w:t>ubezpieczenie OC ważne do 30.11.2016 r.</w:t>
            </w:r>
          </w:p>
        </w:tc>
      </w:tr>
    </w:tbl>
    <w:p w:rsidR="007E3D63" w:rsidRPr="00D72AF3" w:rsidRDefault="007E3D63" w:rsidP="007E3D63"/>
    <w:p w:rsidR="007E3D63" w:rsidRPr="00DB64A4" w:rsidRDefault="007E3D63" w:rsidP="007E3D63"/>
    <w:p w:rsidR="007E3D63" w:rsidRPr="00DB64A4" w:rsidRDefault="007E3D63" w:rsidP="007E3D63">
      <w:pPr>
        <w:pStyle w:val="NormalnyWeb"/>
        <w:spacing w:before="0" w:beforeAutospacing="0" w:after="0" w:afterAutospacing="0"/>
        <w:jc w:val="both"/>
      </w:pPr>
      <w:r w:rsidRPr="00DB64A4">
        <w:t>Jednostki zainteresowane przejęciem</w:t>
      </w:r>
      <w:r>
        <w:t xml:space="preserve"> bądź kupnem</w:t>
      </w:r>
      <w:r w:rsidRPr="00DB64A4">
        <w:t xml:space="preserve"> w/w składnik</w:t>
      </w:r>
      <w:r>
        <w:t>a rzeczowego</w:t>
      </w:r>
      <w:r w:rsidRPr="00DB64A4">
        <w:t xml:space="preserve"> majątku proszone są o kierowanie pisemnych wniosków na adres:</w:t>
      </w:r>
    </w:p>
    <w:p w:rsidR="007E3D63" w:rsidRPr="00DB64A4" w:rsidRDefault="007E3D63" w:rsidP="007E3D63">
      <w:pPr>
        <w:pStyle w:val="NormalnyWeb"/>
        <w:spacing w:before="0" w:beforeAutospacing="0" w:after="0" w:afterAutospacing="0"/>
        <w:jc w:val="both"/>
      </w:pPr>
    </w:p>
    <w:p w:rsidR="007E3D63" w:rsidRPr="00DB64A4" w:rsidRDefault="007E3D63" w:rsidP="007E3D63">
      <w:pPr>
        <w:pStyle w:val="NormalnyWeb"/>
        <w:spacing w:before="0" w:beforeAutospacing="0" w:after="0" w:afterAutospacing="0"/>
        <w:jc w:val="both"/>
        <w:rPr>
          <w:b/>
        </w:rPr>
      </w:pPr>
      <w:r w:rsidRPr="00DB64A4">
        <w:rPr>
          <w:b/>
        </w:rPr>
        <w:t xml:space="preserve">Dyrektor Generalny </w:t>
      </w:r>
    </w:p>
    <w:p w:rsidR="007E3D63" w:rsidRPr="00DB64A4" w:rsidRDefault="007E3D63" w:rsidP="007E3D63">
      <w:pPr>
        <w:pStyle w:val="NormalnyWeb"/>
        <w:spacing w:before="0" w:beforeAutospacing="0" w:after="0" w:afterAutospacing="0"/>
        <w:jc w:val="both"/>
        <w:rPr>
          <w:b/>
        </w:rPr>
      </w:pPr>
      <w:r w:rsidRPr="00DB64A4">
        <w:rPr>
          <w:b/>
        </w:rPr>
        <w:t xml:space="preserve">Podlaskiego Urzędu Wojewódzkiego </w:t>
      </w:r>
    </w:p>
    <w:p w:rsidR="007E3D63" w:rsidRPr="00DB64A4" w:rsidRDefault="007E3D63" w:rsidP="007E3D63">
      <w:pPr>
        <w:pStyle w:val="NormalnyWeb"/>
        <w:spacing w:before="0" w:beforeAutospacing="0" w:after="0" w:afterAutospacing="0"/>
        <w:jc w:val="both"/>
        <w:rPr>
          <w:b/>
        </w:rPr>
      </w:pPr>
      <w:r w:rsidRPr="00DB64A4">
        <w:rPr>
          <w:b/>
        </w:rPr>
        <w:t xml:space="preserve">ul. Mickiewicza 3 </w:t>
      </w:r>
    </w:p>
    <w:p w:rsidR="007E3D63" w:rsidRDefault="007E3D63" w:rsidP="007E3D63">
      <w:pPr>
        <w:pStyle w:val="NormalnyWeb"/>
        <w:spacing w:before="0" w:beforeAutospacing="0" w:after="0" w:afterAutospacing="0"/>
        <w:jc w:val="both"/>
        <w:rPr>
          <w:b/>
        </w:rPr>
      </w:pPr>
      <w:r w:rsidRPr="00DB64A4">
        <w:rPr>
          <w:b/>
        </w:rPr>
        <w:t xml:space="preserve">15-213 Białystok </w:t>
      </w:r>
    </w:p>
    <w:p w:rsidR="007E3D63" w:rsidRPr="00DB64A4" w:rsidRDefault="007E3D63" w:rsidP="007E3D63">
      <w:pPr>
        <w:pStyle w:val="NormalnyWeb"/>
        <w:spacing w:before="0" w:beforeAutospacing="0" w:after="0" w:afterAutospacing="0"/>
        <w:jc w:val="both"/>
        <w:rPr>
          <w:b/>
        </w:rPr>
      </w:pPr>
    </w:p>
    <w:p w:rsidR="007E3D63" w:rsidRPr="00DB64A4" w:rsidRDefault="007E3D63" w:rsidP="007E3D63">
      <w:pPr>
        <w:pStyle w:val="NormalnyWeb"/>
        <w:spacing w:before="0" w:beforeAutospacing="0" w:after="0" w:afterAutospacing="0"/>
        <w:jc w:val="both"/>
      </w:pPr>
      <w:r w:rsidRPr="00DB64A4">
        <w:t xml:space="preserve">Pisemny wniosek o nieodpłatne przekazanie lub darowiznę powinien zawierać elementy </w:t>
      </w:r>
      <w:r>
        <w:t xml:space="preserve">              </w:t>
      </w:r>
      <w:r w:rsidRPr="00DB64A4">
        <w:t xml:space="preserve">i dokumenty wymienione w § 38 ust. </w:t>
      </w:r>
      <w:r>
        <w:t>3</w:t>
      </w:r>
      <w:r w:rsidRPr="00DB64A4">
        <w:t xml:space="preserve"> i ust.</w:t>
      </w:r>
      <w:r>
        <w:t xml:space="preserve"> 4</w:t>
      </w:r>
      <w:r w:rsidRPr="00DB64A4">
        <w:t xml:space="preserve"> </w:t>
      </w:r>
      <w:r>
        <w:t>z dnia 21 maja 2010 roku w sprawie sposobu i trybu gospodarowania składnikami rzeczowymi majątku ruchomego, w który wyposażone są jednostki budżetowe ( Dz. U. z 2010 r. Nr 114, poz. 761)</w:t>
      </w:r>
      <w:r w:rsidRPr="00DB64A4">
        <w:t>, a mianowicie:</w:t>
      </w:r>
    </w:p>
    <w:p w:rsidR="007E3D63" w:rsidRDefault="007E3D63" w:rsidP="007E3D63">
      <w:pPr>
        <w:pStyle w:val="NormalnyWeb"/>
        <w:numPr>
          <w:ilvl w:val="0"/>
          <w:numId w:val="1"/>
        </w:numPr>
      </w:pPr>
      <w:r w:rsidRPr="00DB64A4">
        <w:t xml:space="preserve">nazwę, siedzibę i adres </w:t>
      </w:r>
      <w:r>
        <w:t>podmiotu</w:t>
      </w:r>
      <w:r w:rsidRPr="00DB64A4">
        <w:t xml:space="preserve"> występujące</w:t>
      </w:r>
      <w:r>
        <w:t>go</w:t>
      </w:r>
      <w:r w:rsidRPr="00DB64A4">
        <w:t xml:space="preserve"> o przekazanie składnika</w:t>
      </w:r>
      <w:r>
        <w:t xml:space="preserve"> rzeczowego majątku  </w:t>
      </w:r>
      <w:r w:rsidRPr="00DB64A4">
        <w:t>ruchomego;</w:t>
      </w:r>
    </w:p>
    <w:p w:rsidR="007E3D63" w:rsidRDefault="007E3D63" w:rsidP="007E3D63">
      <w:pPr>
        <w:pStyle w:val="NormalnyWeb"/>
        <w:numPr>
          <w:ilvl w:val="0"/>
          <w:numId w:val="1"/>
        </w:numPr>
      </w:pPr>
      <w:r w:rsidRPr="00DB64A4">
        <w:t>wskazanie składnika</w:t>
      </w:r>
      <w:r>
        <w:t xml:space="preserve"> rzeczowego majątku ruchomego, o którego wniosek dotyczy</w:t>
      </w:r>
      <w:r w:rsidRPr="00DB64A4">
        <w:t>;</w:t>
      </w:r>
    </w:p>
    <w:p w:rsidR="007E3D63" w:rsidRDefault="007E3D63" w:rsidP="007E3D63">
      <w:pPr>
        <w:pStyle w:val="NormalnyWeb"/>
        <w:numPr>
          <w:ilvl w:val="0"/>
          <w:numId w:val="1"/>
        </w:numPr>
      </w:pPr>
      <w:r w:rsidRPr="00DB64A4">
        <w:t>oświadczenie, że przekazany składnik</w:t>
      </w:r>
      <w:r>
        <w:t xml:space="preserve"> rzeczowy</w:t>
      </w:r>
      <w:r w:rsidRPr="00DB64A4">
        <w:t xml:space="preserve"> majątku ruchomego zostanie odebrany w terminie i miejscu wskazanym w protokole zdawczo-odbiorczym;</w:t>
      </w:r>
    </w:p>
    <w:p w:rsidR="007E3D63" w:rsidRPr="00DB64A4" w:rsidRDefault="007E3D63" w:rsidP="007E3D63">
      <w:pPr>
        <w:pStyle w:val="NormalnyWeb"/>
        <w:spacing w:before="0" w:beforeAutospacing="0" w:after="0" w:afterAutospacing="0"/>
        <w:jc w:val="both"/>
        <w:rPr>
          <w:b/>
        </w:rPr>
      </w:pPr>
      <w:r w:rsidRPr="00DB64A4">
        <w:rPr>
          <w:rStyle w:val="Pogrubienie"/>
        </w:rPr>
        <w:lastRenderedPageBreak/>
        <w:t>Dodatkowe informacje</w:t>
      </w:r>
      <w:r w:rsidRPr="00DB64A4">
        <w:t xml:space="preserve"> na temat stanu przedmiotów można uzyskać w Biurze </w:t>
      </w:r>
      <w:r>
        <w:t>Obsługi Urzędu</w:t>
      </w:r>
      <w:r w:rsidRPr="00DB64A4">
        <w:t xml:space="preserve"> Podlaskiego Urzędu Wojewódzkiego w Białym</w:t>
      </w:r>
      <w:r>
        <w:t xml:space="preserve">stoku, </w:t>
      </w:r>
      <w:r w:rsidRPr="00DB64A4">
        <w:t xml:space="preserve">ul. Mickiewicza 3, pokój nr </w:t>
      </w:r>
      <w:r>
        <w:t>40</w:t>
      </w:r>
      <w:r w:rsidRPr="00DB64A4">
        <w:t>, tel. 0-85 7439-</w:t>
      </w:r>
      <w:r>
        <w:t>336 p. Izydor Skorupa.</w:t>
      </w:r>
    </w:p>
    <w:p w:rsidR="007E3D63" w:rsidRPr="00DB64A4" w:rsidRDefault="007E3D63" w:rsidP="007E3D63">
      <w:pPr>
        <w:pStyle w:val="NormalnyWeb"/>
        <w:spacing w:before="0" w:beforeAutospacing="0" w:after="0" w:afterAutospacing="0"/>
        <w:jc w:val="both"/>
        <w:rPr>
          <w:b/>
        </w:rPr>
      </w:pPr>
    </w:p>
    <w:p w:rsidR="004E1773" w:rsidRDefault="007E3D63" w:rsidP="007E3D63">
      <w:pPr>
        <w:pStyle w:val="NormalnyWeb"/>
        <w:spacing w:before="0" w:beforeAutospacing="0" w:after="0" w:afterAutospacing="0"/>
        <w:jc w:val="both"/>
        <w:rPr>
          <w:rStyle w:val="Pogrubienie"/>
          <w:sz w:val="26"/>
          <w:szCs w:val="26"/>
        </w:rPr>
      </w:pPr>
      <w:bookmarkStart w:id="0" w:name="_GoBack"/>
      <w:r w:rsidRPr="00DB64A4">
        <w:rPr>
          <w:rStyle w:val="Pogrubienie"/>
          <w:sz w:val="26"/>
          <w:szCs w:val="26"/>
        </w:rPr>
        <w:t xml:space="preserve">Uwaga! Wnioski należy składać do </w:t>
      </w:r>
      <w:r>
        <w:rPr>
          <w:rStyle w:val="Pogrubienie"/>
          <w:sz w:val="26"/>
          <w:szCs w:val="26"/>
        </w:rPr>
        <w:t>29 lutego 2016 roku.</w:t>
      </w:r>
      <w:bookmarkEnd w:id="0"/>
    </w:p>
    <w:p w:rsidR="00270586" w:rsidRDefault="00270586" w:rsidP="007E3D63">
      <w:pPr>
        <w:pStyle w:val="NormalnyWeb"/>
        <w:spacing w:before="0" w:beforeAutospacing="0" w:after="0" w:afterAutospacing="0"/>
        <w:jc w:val="both"/>
        <w:rPr>
          <w:rStyle w:val="Pogrubienie"/>
          <w:sz w:val="26"/>
          <w:szCs w:val="26"/>
        </w:rPr>
      </w:pPr>
    </w:p>
    <w:p w:rsidR="00270586" w:rsidRDefault="00270586" w:rsidP="007E3D63">
      <w:pPr>
        <w:pStyle w:val="NormalnyWeb"/>
        <w:spacing w:before="0" w:beforeAutospacing="0" w:after="0" w:afterAutospacing="0"/>
        <w:jc w:val="both"/>
        <w:rPr>
          <w:rStyle w:val="Pogrubienie"/>
          <w:sz w:val="26"/>
          <w:szCs w:val="26"/>
        </w:rPr>
      </w:pPr>
    </w:p>
    <w:p w:rsidR="00270586" w:rsidRPr="00270586" w:rsidRDefault="00270586" w:rsidP="00270586">
      <w:pPr>
        <w:ind w:left="5760"/>
        <w:jc w:val="center"/>
        <w:rPr>
          <w:color w:val="FF0000"/>
          <w:sz w:val="20"/>
          <w:szCs w:val="20"/>
        </w:rPr>
      </w:pPr>
      <w:r w:rsidRPr="00270586">
        <w:rPr>
          <w:color w:val="FF0000"/>
          <w:sz w:val="20"/>
          <w:szCs w:val="20"/>
        </w:rPr>
        <w:t>Z up. DYREKTORA GENERALNEGO</w:t>
      </w:r>
    </w:p>
    <w:p w:rsidR="00270586" w:rsidRPr="00270586" w:rsidRDefault="00270586" w:rsidP="00270586">
      <w:pPr>
        <w:ind w:left="5760"/>
        <w:jc w:val="center"/>
        <w:rPr>
          <w:color w:val="FF0000"/>
          <w:sz w:val="20"/>
          <w:szCs w:val="20"/>
        </w:rPr>
      </w:pPr>
    </w:p>
    <w:p w:rsidR="00270586" w:rsidRPr="00270586" w:rsidRDefault="00270586" w:rsidP="00270586">
      <w:pPr>
        <w:ind w:left="5760"/>
        <w:jc w:val="center"/>
        <w:rPr>
          <w:i/>
          <w:color w:val="FF0000"/>
          <w:sz w:val="20"/>
          <w:szCs w:val="20"/>
        </w:rPr>
      </w:pPr>
      <w:r w:rsidRPr="00270586">
        <w:rPr>
          <w:color w:val="FF0000"/>
          <w:sz w:val="20"/>
          <w:szCs w:val="20"/>
        </w:rPr>
        <w:t xml:space="preserve">/-/ </w:t>
      </w:r>
      <w:r w:rsidRPr="00270586">
        <w:rPr>
          <w:i/>
          <w:color w:val="FF0000"/>
          <w:sz w:val="20"/>
          <w:szCs w:val="20"/>
        </w:rPr>
        <w:t>Róża Januszkiewicz</w:t>
      </w:r>
    </w:p>
    <w:p w:rsidR="00270586" w:rsidRPr="00270586" w:rsidRDefault="00270586" w:rsidP="00270586">
      <w:pPr>
        <w:ind w:left="5760"/>
        <w:jc w:val="center"/>
      </w:pPr>
      <w:r w:rsidRPr="00270586">
        <w:rPr>
          <w:color w:val="FF0000"/>
          <w:sz w:val="18"/>
          <w:szCs w:val="18"/>
        </w:rPr>
        <w:t>Dyrektor Biura Obsługi Urzędu</w:t>
      </w:r>
    </w:p>
    <w:p w:rsidR="00270586" w:rsidRPr="007E3D63" w:rsidRDefault="00270586" w:rsidP="007E3D63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</w:p>
    <w:sectPr w:rsidR="00270586" w:rsidRPr="007E3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117FA"/>
    <w:multiLevelType w:val="hybridMultilevel"/>
    <w:tmpl w:val="FC76E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8312A"/>
    <w:multiLevelType w:val="hybridMultilevel"/>
    <w:tmpl w:val="A38E24CA"/>
    <w:lvl w:ilvl="0" w:tplc="0415000F">
      <w:start w:val="1"/>
      <w:numFmt w:val="decimal"/>
      <w:lvlText w:val="%1."/>
      <w:lvlJc w:val="left"/>
      <w:pPr>
        <w:ind w:left="896" w:hanging="360"/>
      </w:pPr>
    </w:lvl>
    <w:lvl w:ilvl="1" w:tplc="04150019" w:tentative="1">
      <w:start w:val="1"/>
      <w:numFmt w:val="lowerLetter"/>
      <w:lvlText w:val="%2."/>
      <w:lvlJc w:val="left"/>
      <w:pPr>
        <w:ind w:left="1616" w:hanging="360"/>
      </w:pPr>
    </w:lvl>
    <w:lvl w:ilvl="2" w:tplc="0415001B" w:tentative="1">
      <w:start w:val="1"/>
      <w:numFmt w:val="lowerRoman"/>
      <w:lvlText w:val="%3."/>
      <w:lvlJc w:val="right"/>
      <w:pPr>
        <w:ind w:left="2336" w:hanging="180"/>
      </w:pPr>
    </w:lvl>
    <w:lvl w:ilvl="3" w:tplc="0415000F" w:tentative="1">
      <w:start w:val="1"/>
      <w:numFmt w:val="decimal"/>
      <w:lvlText w:val="%4."/>
      <w:lvlJc w:val="left"/>
      <w:pPr>
        <w:ind w:left="3056" w:hanging="360"/>
      </w:pPr>
    </w:lvl>
    <w:lvl w:ilvl="4" w:tplc="04150019" w:tentative="1">
      <w:start w:val="1"/>
      <w:numFmt w:val="lowerLetter"/>
      <w:lvlText w:val="%5."/>
      <w:lvlJc w:val="left"/>
      <w:pPr>
        <w:ind w:left="3776" w:hanging="360"/>
      </w:pPr>
    </w:lvl>
    <w:lvl w:ilvl="5" w:tplc="0415001B" w:tentative="1">
      <w:start w:val="1"/>
      <w:numFmt w:val="lowerRoman"/>
      <w:lvlText w:val="%6."/>
      <w:lvlJc w:val="right"/>
      <w:pPr>
        <w:ind w:left="4496" w:hanging="180"/>
      </w:pPr>
    </w:lvl>
    <w:lvl w:ilvl="6" w:tplc="0415000F" w:tentative="1">
      <w:start w:val="1"/>
      <w:numFmt w:val="decimal"/>
      <w:lvlText w:val="%7."/>
      <w:lvlJc w:val="left"/>
      <w:pPr>
        <w:ind w:left="5216" w:hanging="360"/>
      </w:pPr>
    </w:lvl>
    <w:lvl w:ilvl="7" w:tplc="04150019" w:tentative="1">
      <w:start w:val="1"/>
      <w:numFmt w:val="lowerLetter"/>
      <w:lvlText w:val="%8."/>
      <w:lvlJc w:val="left"/>
      <w:pPr>
        <w:ind w:left="5936" w:hanging="360"/>
      </w:pPr>
    </w:lvl>
    <w:lvl w:ilvl="8" w:tplc="0415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2">
    <w:nsid w:val="28FA4C3C"/>
    <w:multiLevelType w:val="hybridMultilevel"/>
    <w:tmpl w:val="C7280618"/>
    <w:lvl w:ilvl="0" w:tplc="0415000F">
      <w:start w:val="1"/>
      <w:numFmt w:val="decimal"/>
      <w:lvlText w:val="%1."/>
      <w:lvlJc w:val="left"/>
      <w:pPr>
        <w:ind w:left="168" w:hanging="360"/>
      </w:pPr>
    </w:lvl>
    <w:lvl w:ilvl="1" w:tplc="04150019" w:tentative="1">
      <w:start w:val="1"/>
      <w:numFmt w:val="lowerLetter"/>
      <w:lvlText w:val="%2."/>
      <w:lvlJc w:val="left"/>
      <w:pPr>
        <w:ind w:left="888" w:hanging="360"/>
      </w:pPr>
    </w:lvl>
    <w:lvl w:ilvl="2" w:tplc="0415001B" w:tentative="1">
      <w:start w:val="1"/>
      <w:numFmt w:val="lowerRoman"/>
      <w:lvlText w:val="%3."/>
      <w:lvlJc w:val="right"/>
      <w:pPr>
        <w:ind w:left="1608" w:hanging="180"/>
      </w:pPr>
    </w:lvl>
    <w:lvl w:ilvl="3" w:tplc="0415000F" w:tentative="1">
      <w:start w:val="1"/>
      <w:numFmt w:val="decimal"/>
      <w:lvlText w:val="%4."/>
      <w:lvlJc w:val="left"/>
      <w:pPr>
        <w:ind w:left="2328" w:hanging="360"/>
      </w:pPr>
    </w:lvl>
    <w:lvl w:ilvl="4" w:tplc="04150019" w:tentative="1">
      <w:start w:val="1"/>
      <w:numFmt w:val="lowerLetter"/>
      <w:lvlText w:val="%5."/>
      <w:lvlJc w:val="left"/>
      <w:pPr>
        <w:ind w:left="3048" w:hanging="360"/>
      </w:pPr>
    </w:lvl>
    <w:lvl w:ilvl="5" w:tplc="0415001B" w:tentative="1">
      <w:start w:val="1"/>
      <w:numFmt w:val="lowerRoman"/>
      <w:lvlText w:val="%6."/>
      <w:lvlJc w:val="right"/>
      <w:pPr>
        <w:ind w:left="3768" w:hanging="180"/>
      </w:pPr>
    </w:lvl>
    <w:lvl w:ilvl="6" w:tplc="0415000F" w:tentative="1">
      <w:start w:val="1"/>
      <w:numFmt w:val="decimal"/>
      <w:lvlText w:val="%7."/>
      <w:lvlJc w:val="left"/>
      <w:pPr>
        <w:ind w:left="4488" w:hanging="360"/>
      </w:pPr>
    </w:lvl>
    <w:lvl w:ilvl="7" w:tplc="04150019" w:tentative="1">
      <w:start w:val="1"/>
      <w:numFmt w:val="lowerLetter"/>
      <w:lvlText w:val="%8."/>
      <w:lvlJc w:val="left"/>
      <w:pPr>
        <w:ind w:left="5208" w:hanging="360"/>
      </w:pPr>
    </w:lvl>
    <w:lvl w:ilvl="8" w:tplc="0415001B" w:tentative="1">
      <w:start w:val="1"/>
      <w:numFmt w:val="lowerRoman"/>
      <w:lvlText w:val="%9."/>
      <w:lvlJc w:val="right"/>
      <w:pPr>
        <w:ind w:left="5928" w:hanging="180"/>
      </w:pPr>
    </w:lvl>
  </w:abstractNum>
  <w:abstractNum w:abstractNumId="3">
    <w:nsid w:val="3075225E"/>
    <w:multiLevelType w:val="hybridMultilevel"/>
    <w:tmpl w:val="76AE6A3C"/>
    <w:lvl w:ilvl="0" w:tplc="FF36455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BB80BD2"/>
    <w:multiLevelType w:val="hybridMultilevel"/>
    <w:tmpl w:val="6EC62410"/>
    <w:lvl w:ilvl="0" w:tplc="9F7A8212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16860EE"/>
    <w:multiLevelType w:val="hybridMultilevel"/>
    <w:tmpl w:val="53D453CC"/>
    <w:lvl w:ilvl="0" w:tplc="3C52A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F5A03F7"/>
    <w:multiLevelType w:val="hybridMultilevel"/>
    <w:tmpl w:val="8ACE9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BB"/>
    <w:rsid w:val="00270586"/>
    <w:rsid w:val="004E1773"/>
    <w:rsid w:val="00551062"/>
    <w:rsid w:val="006B157E"/>
    <w:rsid w:val="007E3D63"/>
    <w:rsid w:val="00823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E3D63"/>
    <w:pPr>
      <w:spacing w:before="100" w:beforeAutospacing="1" w:after="100" w:afterAutospacing="1"/>
    </w:pPr>
  </w:style>
  <w:style w:type="character" w:styleId="Pogrubienie">
    <w:name w:val="Strong"/>
    <w:qFormat/>
    <w:rsid w:val="007E3D63"/>
    <w:rPr>
      <w:b/>
      <w:bCs/>
    </w:rPr>
  </w:style>
  <w:style w:type="table" w:styleId="Tabela-Siatka">
    <w:name w:val="Table Grid"/>
    <w:basedOn w:val="Standardowy"/>
    <w:rsid w:val="007E3D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E3D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E3D63"/>
    <w:pPr>
      <w:spacing w:before="100" w:beforeAutospacing="1" w:after="100" w:afterAutospacing="1"/>
    </w:pPr>
  </w:style>
  <w:style w:type="character" w:styleId="Pogrubienie">
    <w:name w:val="Strong"/>
    <w:qFormat/>
    <w:rsid w:val="007E3D63"/>
    <w:rPr>
      <w:b/>
      <w:bCs/>
    </w:rPr>
  </w:style>
  <w:style w:type="table" w:styleId="Tabela-Siatka">
    <w:name w:val="Table Grid"/>
    <w:basedOn w:val="Standardowy"/>
    <w:rsid w:val="007E3D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E3D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389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Fajęska-Pytluk Magdalena</dc:creator>
  <cp:keywords/>
  <dc:description/>
  <cp:lastModifiedBy>Wyszyńska-Sosnowska Grażyna</cp:lastModifiedBy>
  <cp:revision>4</cp:revision>
  <cp:lastPrinted>2016-02-18T08:46:00Z</cp:lastPrinted>
  <dcterms:created xsi:type="dcterms:W3CDTF">2016-02-18T07:04:00Z</dcterms:created>
  <dcterms:modified xsi:type="dcterms:W3CDTF">2016-02-18T13:23:00Z</dcterms:modified>
</cp:coreProperties>
</file>