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PODLASKI URZĄD WOJEWÓDZKKI</w:t>
      </w: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W BIAŁYMSTOKU</w:t>
      </w: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>___________________________________________________________________________</w:t>
      </w: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PROTOKÓŁ KONTROLI KOMPLEKSOWEJ</w:t>
      </w: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Domu Pomocy Społecznej w  Choroszczy</w:t>
      </w: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Al. Niepodległości 4, 16-070 Choroszcz</w:t>
      </w: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</w:p>
    <w:p w:rsidR="001D2B6D" w:rsidRDefault="001D2B6D" w:rsidP="001D2B6D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>_________________________________________________________________________</w:t>
      </w: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Białystok – luty - 2016r.</w:t>
      </w:r>
    </w:p>
    <w:p w:rsidR="001D2B6D" w:rsidRDefault="001D2B6D" w:rsidP="001D2B6D">
      <w:pPr>
        <w:spacing w:line="360" w:lineRule="auto"/>
        <w:jc w:val="center"/>
        <w:rPr>
          <w:rFonts w:ascii="Garamond" w:hAnsi="Garamond"/>
          <w:b/>
        </w:rPr>
      </w:pPr>
    </w:p>
    <w:p w:rsidR="001D2B6D" w:rsidRDefault="001D2B6D" w:rsidP="001D2B6D">
      <w:pPr>
        <w:ind w:firstLine="3969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PROTOKÓŁ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z kontroli kompleksowej Domu Pomocy Społecznej w Choroszczy, Al. Niepodległości 4, </w:t>
      </w:r>
      <w:r>
        <w:rPr>
          <w:rFonts w:ascii="Garamond" w:hAnsi="Garamond"/>
          <w:b/>
        </w:rPr>
        <w:br/>
        <w:t xml:space="preserve">16-070 Choroszczy, przeprowadzonej w dniach 23-26 lutego 2016 roku.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Dom Pomocy Społecznej w Choroszczy prowadzony jest przez powiat białostocki. Zarząd Powiatu Białostockiego posiada zezwolenie Wojewody Podlaskiego - decyzja z dnia 17.12.2010 r. Nr  PS.V.EF.90130-3/2010 na prowadzenie Domu na czas nieokreślony na 286 miejsc. Dom przeznaczony jest dla osób przewlekle psychicznie chorych.</w:t>
      </w:r>
    </w:p>
    <w:p w:rsidR="001D2B6D" w:rsidRDefault="001D2B6D" w:rsidP="001D2B6D">
      <w:pPr>
        <w:pStyle w:val="Tekstpodstawowy"/>
        <w:spacing w:after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Adres siedziby: Al. Niepodległości 4, l6-070 Choroszcz. Dyrektorem Domu Pomocy Społecznej jest Pan Henryk </w:t>
      </w:r>
      <w:proofErr w:type="spellStart"/>
      <w:r>
        <w:rPr>
          <w:rFonts w:ascii="Garamond" w:hAnsi="Garamond"/>
        </w:rPr>
        <w:t>Smilewicz</w:t>
      </w:r>
      <w:proofErr w:type="spellEnd"/>
      <w:r>
        <w:rPr>
          <w:rFonts w:ascii="Garamond" w:hAnsi="Garamond"/>
        </w:rPr>
        <w:t>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b/>
        </w:rPr>
        <w:t>Kontrolę przeprowadziły</w:t>
      </w:r>
      <w:r>
        <w:rPr>
          <w:rFonts w:ascii="Garamond" w:hAnsi="Garamond"/>
        </w:rPr>
        <w:t xml:space="preserve"> – Mieczysława Nartowicz – kierownik Oddziału Nadzoru i Kontroli w Pomocy Społecznej w Wydziale Polityki Społecznej, </w:t>
      </w:r>
      <w:smartTag w:uri="urn:schemas-microsoft-com:office:smarttags" w:element="PersonName">
        <w:smartTagPr>
          <w:attr w:name="ProductID" w:val="Ewa Feszler"/>
        </w:smartTagPr>
        <w:r>
          <w:rPr>
            <w:rFonts w:ascii="Garamond" w:hAnsi="Garamond"/>
          </w:rPr>
          <w:t>Ewa Feszler</w:t>
        </w:r>
      </w:smartTag>
      <w:r>
        <w:rPr>
          <w:rFonts w:ascii="Garamond" w:hAnsi="Garamond"/>
        </w:rPr>
        <w:t xml:space="preserve"> – główny specjalista w Wydziale Polityki Społecznej Podlaskiego Urzędu Wojewódzkiego w Białymstoku -  kierownik zespołu, na podstawie upoważnienia  Nr 1 z dnia 17 lutego br., (PS-V.431.11.2016.MN) wydanego w imieniu Wojewody Podlaskiego przez Panią Katarzynę Mularz – z-</w:t>
      </w:r>
      <w:proofErr w:type="spellStart"/>
      <w:r>
        <w:rPr>
          <w:rFonts w:ascii="Garamond" w:hAnsi="Garamond"/>
        </w:rPr>
        <w:t>cę</w:t>
      </w:r>
      <w:proofErr w:type="spellEnd"/>
      <w:r>
        <w:rPr>
          <w:rFonts w:ascii="Garamond" w:hAnsi="Garamond"/>
        </w:rPr>
        <w:t xml:space="preserve"> Dyrektora Wydziału Polityki Społecznej Podlaskiego Urzędu Wojewódzkiego.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b/>
        </w:rPr>
        <w:t>Przedmiot kontroli</w:t>
      </w:r>
      <w:r>
        <w:rPr>
          <w:rFonts w:ascii="Garamond" w:hAnsi="Garamond"/>
        </w:rPr>
        <w:t>: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Przestrzeganie standardu świadczonych usług oraz zgodności zatrudnienia pracowników </w:t>
      </w:r>
      <w:r>
        <w:rPr>
          <w:rFonts w:ascii="Garamond" w:hAnsi="Garamond"/>
        </w:rPr>
        <w:br/>
        <w:t xml:space="preserve">z wymaganymi kwalifikacjami w okresie od dnia 01.02.2015 r. do dnia kontroli. </w:t>
      </w:r>
    </w:p>
    <w:p w:rsidR="001D2B6D" w:rsidRDefault="001D2B6D" w:rsidP="001D2B6D">
      <w:pPr>
        <w:pStyle w:val="Tytu"/>
        <w:spacing w:before="0" w:beforeAutospacing="0" w:after="0" w:afterAutospacing="0"/>
        <w:jc w:val="center"/>
        <w:rPr>
          <w:rStyle w:val="Pogrubienie"/>
          <w:sz w:val="16"/>
          <w:szCs w:val="16"/>
        </w:rPr>
      </w:pPr>
    </w:p>
    <w:p w:rsidR="001D2B6D" w:rsidRDefault="001D2B6D" w:rsidP="001D2B6D">
      <w:pPr>
        <w:pStyle w:val="Tytu"/>
        <w:spacing w:before="0" w:beforeAutospacing="0" w:after="0" w:afterAutospacing="0"/>
        <w:jc w:val="center"/>
        <w:rPr>
          <w:rStyle w:val="Pogrubienie"/>
          <w:rFonts w:ascii="Garamond" w:hAnsi="Garamond"/>
          <w:sz w:val="28"/>
          <w:szCs w:val="28"/>
        </w:rPr>
      </w:pPr>
      <w:r>
        <w:rPr>
          <w:rStyle w:val="Pogrubienie"/>
          <w:rFonts w:ascii="Garamond" w:hAnsi="Garamond"/>
          <w:sz w:val="28"/>
          <w:szCs w:val="28"/>
        </w:rPr>
        <w:t>Ustalenia kontroli</w:t>
      </w:r>
    </w:p>
    <w:p w:rsidR="001D2B6D" w:rsidRDefault="001D2B6D" w:rsidP="001D2B6D">
      <w:pPr>
        <w:tabs>
          <w:tab w:val="num" w:pos="360"/>
        </w:tabs>
        <w:ind w:left="360" w:hanging="360"/>
        <w:jc w:val="both"/>
      </w:pPr>
      <w:r>
        <w:rPr>
          <w:rFonts w:ascii="Garamond" w:hAnsi="Garamond"/>
          <w:b/>
        </w:rPr>
        <w:t>I.    Poziom świadczonych usług bytowych określonych w § 6 ust. 1 rozporządzenia Ministra Pracy i Polityki Społecznej z dnia 23 sierpnia 2012 r. w sprawie domów pomocy społecznej ( Dz. U. z 2012 r. poz. 964)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A) w zakresie usług bytowych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                  (Akta sprawy nr 1)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Pomocy Społecznej w Choroszczy zlokalizowany jest w trzech budynkach tj. </w:t>
      </w:r>
      <w:r>
        <w:rPr>
          <w:rFonts w:ascii="Garamond" w:hAnsi="Garamond"/>
        </w:rPr>
        <w:br/>
        <w:t xml:space="preserve">w czterokondygnacyjnym budynku zamieszkałym przez mężczyzn (216 miejsc) oraz trzykondygnacyjnym i parterowym zamieszkałym przez kobiety (70 miejsc). Wszystkie budynki pozbawione są barier architektonicznych. Przed wejściem do budynków wykonane są podjazdy, </w:t>
      </w:r>
      <w:r>
        <w:rPr>
          <w:rFonts w:ascii="Garamond" w:hAnsi="Garamond"/>
        </w:rPr>
        <w:br/>
        <w:t>a w budynkach piętrowych zamontowane są dźwigi osobowe, umożliwiające mieszkańcom przemieszczanie się na wszystkie kondygnacje Domu tj. parter, I piętro, II i III piętro.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We wszystkich budynkach zainstalowane są wymagane systemy: alarmowo-przeci</w:t>
      </w:r>
      <w:smartTag w:uri="urn:schemas-microsoft-com:office:smarttags" w:element="PersonName">
        <w:r>
          <w:rPr>
            <w:rFonts w:ascii="Garamond" w:hAnsi="Garamond"/>
          </w:rPr>
          <w:t>wp</w:t>
        </w:r>
      </w:smartTag>
      <w:r>
        <w:rPr>
          <w:rFonts w:ascii="Garamond" w:hAnsi="Garamond"/>
        </w:rPr>
        <w:t xml:space="preserve">ożarowy oraz </w:t>
      </w:r>
      <w:proofErr w:type="spellStart"/>
      <w:r>
        <w:rPr>
          <w:rFonts w:ascii="Garamond" w:hAnsi="Garamond"/>
        </w:rPr>
        <w:t>przyzywowo</w:t>
      </w:r>
      <w:proofErr w:type="spellEnd"/>
      <w:r>
        <w:rPr>
          <w:rFonts w:ascii="Garamond" w:hAnsi="Garamond"/>
        </w:rPr>
        <w:t>-alarmowy. Teren wokół Domu jest ogrodzony i zagospodarowany. Zasadzone są drzewa i krzewy ozdobne. Wykonana fontanna. Brama wjazdowa i furtka otwarta.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B) w zakresie wymaganych pomieszczeń:</w:t>
      </w:r>
    </w:p>
    <w:p w:rsidR="001D2B6D" w:rsidRDefault="001D2B6D" w:rsidP="001D2B6D">
      <w:pPr>
        <w:jc w:val="both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>Budynek zamieszkały przez mężczyzn</w:t>
      </w:r>
    </w:p>
    <w:p w:rsidR="001D2B6D" w:rsidRDefault="001D2B6D" w:rsidP="001D2B6D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B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NA PARTERZE</w:t>
      </w:r>
      <w:r>
        <w:rPr>
          <w:rFonts w:ascii="Garamond" w:hAnsi="Garamond"/>
        </w:rPr>
        <w:t xml:space="preserve"> znajdują się następujące pomieszczenia:</w:t>
      </w:r>
    </w:p>
    <w:p w:rsidR="001D2B6D" w:rsidRDefault="001D2B6D" w:rsidP="001D2B6D">
      <w:pPr>
        <w:numPr>
          <w:ilvl w:val="0"/>
          <w:numId w:val="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portiernia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świetlica tzw. sala marmurowa, </w:t>
      </w:r>
    </w:p>
    <w:p w:rsidR="001D2B6D" w:rsidRDefault="001D2B6D" w:rsidP="001D2B6D">
      <w:pPr>
        <w:numPr>
          <w:ilvl w:val="0"/>
          <w:numId w:val="1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dwie toalety, wyposażone w sedes i umywalkę każda.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 PIĘTRZE zlokalizowana jest część administracyjna Domu.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II PIĘTRZE znajdują się następujące pomieszczenia:</w:t>
      </w:r>
    </w:p>
    <w:p w:rsidR="001D2B6D" w:rsidRDefault="001D2B6D" w:rsidP="001D2B6D">
      <w:pPr>
        <w:numPr>
          <w:ilvl w:val="0"/>
          <w:numId w:val="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archiwum i księgowości,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gościnny,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3 gabinety do fizykoterapii i rehabilitacji,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zaplecze dla fizykoterapeuty,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łazienka wyposażona w wannę, sedes, umywalkę,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dwie łazienki wyposażone łącznie w 4 sedesy, 2 prysznice, 4 umywalki.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PODDASZU zlokalizowana jest sala gimnastyczna i siłownia.</w:t>
      </w:r>
    </w:p>
    <w:p w:rsidR="001D2B6D" w:rsidRDefault="001D2B6D" w:rsidP="001D2B6D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C i D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NA PARTERZE</w:t>
      </w:r>
      <w:r>
        <w:rPr>
          <w:rFonts w:ascii="Garamond" w:hAnsi="Garamond"/>
        </w:rPr>
        <w:t xml:space="preserve"> znajdują się następujące pomieszczenia:</w:t>
      </w:r>
    </w:p>
    <w:p w:rsidR="001D2B6D" w:rsidRDefault="001D2B6D" w:rsidP="001D2B6D">
      <w:pPr>
        <w:numPr>
          <w:ilvl w:val="0"/>
          <w:numId w:val="3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11 pokoi mieszkalnych tj. </w:t>
      </w:r>
    </w:p>
    <w:p w:rsidR="001D2B6D" w:rsidRDefault="001D2B6D" w:rsidP="001D2B6D">
      <w:pPr>
        <w:numPr>
          <w:ilvl w:val="0"/>
          <w:numId w:val="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5 pokoi 3-osobowych o pow. 20,6m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4 pokoje 2-osobowe o pow. 16,2m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11,2m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17,8m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</w:p>
    <w:p w:rsidR="001D2B6D" w:rsidRDefault="001D2B6D" w:rsidP="001D2B6D">
      <w:pPr>
        <w:numPr>
          <w:ilvl w:val="0"/>
          <w:numId w:val="4"/>
        </w:numPr>
        <w:suppressAutoHyphens/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>4 pokoje 1-osobowe o pow. 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 9,2m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10,9m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smartTag w:uri="urn:schemas-microsoft-com:office:smarttags" w:element="metricconverter">
        <w:smartTagPr>
          <w:attr w:name="ProductID" w:val="10,3 m2"/>
        </w:smartTagPr>
        <w:r>
          <w:rPr>
            <w:rFonts w:ascii="Garamond" w:hAnsi="Garamond"/>
          </w:rPr>
          <w:t>10,3 m</w:t>
        </w:r>
        <w:r>
          <w:rPr>
            <w:rFonts w:ascii="Garamond" w:hAnsi="Garamond"/>
            <w:vertAlign w:val="superscript"/>
          </w:rPr>
          <w:t>2</w:t>
        </w:r>
      </w:smartTag>
      <w:r>
        <w:rPr>
          <w:rFonts w:ascii="Garamond" w:hAnsi="Garamond"/>
        </w:rPr>
        <w:t xml:space="preserve"> w tym jeden pokój z łazienką </w:t>
      </w:r>
      <w:r>
        <w:rPr>
          <w:rFonts w:ascii="Garamond" w:hAnsi="Garamond"/>
          <w:u w:val="single"/>
        </w:rPr>
        <w:t>wyposażoną w umywalkę, sedes, prysznic,</w:t>
      </w:r>
    </w:p>
    <w:p w:rsidR="001D2B6D" w:rsidRDefault="001D2B6D" w:rsidP="001D2B6D">
      <w:pPr>
        <w:numPr>
          <w:ilvl w:val="0"/>
          <w:numId w:val="5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2 łazienki wyposażone łącznie w 3 prysznice, 2 umywalki, 2 sedesy,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5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gabinet lekarski i psychologa,</w:t>
      </w:r>
    </w:p>
    <w:p w:rsidR="001D2B6D" w:rsidRDefault="001D2B6D" w:rsidP="001D2B6D">
      <w:pPr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izolatka urządzona zgodnie </w:t>
      </w:r>
      <w:r>
        <w:rPr>
          <w:rFonts w:ascii="Garamond" w:hAnsi="Garamond" w:cs="Garamond"/>
          <w:bCs/>
        </w:rPr>
        <w:t xml:space="preserve">z art.  8 rozporządzenia Ministra Zdrowia z dnia 28 czerwca 2012 roku w sprawie sposobu stosowania i dokumentowania zastosowania przymusu bezpośredniego oraz dokonywania oceny zasadności jego zastosowania (Dz. U. z 2012 r. poz. 740), </w:t>
      </w:r>
    </w:p>
    <w:p w:rsidR="001D2B6D" w:rsidRDefault="001D2B6D" w:rsidP="001D2B6D">
      <w:pPr>
        <w:numPr>
          <w:ilvl w:val="0"/>
          <w:numId w:val="5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jadalnia, </w:t>
      </w:r>
    </w:p>
    <w:p w:rsidR="001D2B6D" w:rsidRDefault="001D2B6D" w:rsidP="001D2B6D">
      <w:pPr>
        <w:numPr>
          <w:ilvl w:val="0"/>
          <w:numId w:val="5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sala gimnastyczna,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5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dziennego pobytu,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5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szatnia personelu.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 PIĘTRZE znajdują się następujące pomieszczenia: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a. 16 pokoi mieszkalnych tj. </w:t>
      </w:r>
    </w:p>
    <w:p w:rsidR="001D2B6D" w:rsidRDefault="001D2B6D" w:rsidP="001D2B6D">
      <w:pPr>
        <w:numPr>
          <w:ilvl w:val="0"/>
          <w:numId w:val="6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5 pokoi 3-osobowych o pow. 20,6m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24,3m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6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5 pokoi 2-osobowych o pow. 13,3m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11,7m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  <w:r>
        <w:rPr>
          <w:rFonts w:ascii="Garamond" w:hAnsi="Garamond"/>
        </w:rPr>
        <w:t xml:space="preserve"> 16,8m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16,2m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6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7 pokoi 1-osobowych o pow. 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 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9,2m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10,1m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</w:p>
    <w:p w:rsidR="001D2B6D" w:rsidRDefault="001D2B6D" w:rsidP="001D2B6D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b. 3 łazienki wyposażone łącznie: 7 sedesów, 5 prysznicy, wannę, 14 umywalek, 2 pisuary, 2 stanowiska do mycia nóg,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c. dyżurka pielęgniarek,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d. 2 jadalnie,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e. 1 pokój dziennego pobytu, 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f. palarnia,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g. magazynek na sprzęt do sprzątania.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II PIĘTRZE znajdują się następujące pomieszczenia: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a. 15 pokoi mieszkalnych tj. </w:t>
      </w:r>
    </w:p>
    <w:p w:rsidR="001D2B6D" w:rsidRDefault="001D2B6D" w:rsidP="001D2B6D">
      <w:pPr>
        <w:numPr>
          <w:ilvl w:val="0"/>
          <w:numId w:val="7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7 pokoi 3-osobowych o pow.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17,5m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  <w:r>
        <w:rPr>
          <w:rFonts w:ascii="Garamond" w:hAnsi="Garamond"/>
        </w:rPr>
        <w:t xml:space="preserve">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 20,4m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 w tym jeden pokój jest z łazienką wyposażoną w umywalkę, sedes, prysznic oraz pralkę, gdzie mieszkańcy uczą się sami prać.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7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5 pokoi 2-osobowych o pow. 13,3m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11,7m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  <w:r>
        <w:rPr>
          <w:rFonts w:ascii="Garamond" w:hAnsi="Garamond"/>
        </w:rPr>
        <w:t xml:space="preserve"> 16,2m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16,8m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 </w:t>
      </w:r>
    </w:p>
    <w:p w:rsidR="001D2B6D" w:rsidRDefault="001D2B6D" w:rsidP="001D2B6D">
      <w:pPr>
        <w:numPr>
          <w:ilvl w:val="0"/>
          <w:numId w:val="7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3 pokoi 1-osobowych o pow. 9,6m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</w:p>
    <w:p w:rsidR="001D2B6D" w:rsidRDefault="001D2B6D" w:rsidP="001D2B6D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b. 3 łazienki wyposażone łącznie: 6 sedesów, 6 prysznicy, wannę, 7 umywalek, 2 pisuary, 2 stanowiska do mycia nóg,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c. dyżurka pielęgniarek,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d. 2 jadalnie,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e. pokój dziennego pobytu, 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f. palarnia.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III PIĘTRZE znajdują się następujące pomieszczenia: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a. 15 pokoi mieszkalnych tj. </w:t>
      </w:r>
    </w:p>
    <w:p w:rsidR="001D2B6D" w:rsidRDefault="001D2B6D" w:rsidP="001D2B6D">
      <w:pPr>
        <w:numPr>
          <w:ilvl w:val="0"/>
          <w:numId w:val="8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6 pokoi 3-osobowych o pow. 20,6m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17,8m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  <w:r>
        <w:rPr>
          <w:rFonts w:ascii="Garamond" w:hAnsi="Garamond"/>
        </w:rPr>
        <w:t xml:space="preserve">  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8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3 pokoi 2-osobowych o pow. 12,6m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16,2m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16,8m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8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6 pokoi 1-osobowych o pow. 10,0m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9,2m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9,6m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10,8m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 w tym jeden pokój z łazienką wyposażoną prysznic, umywalkę, sedes.</w:t>
      </w:r>
    </w:p>
    <w:p w:rsidR="001D2B6D" w:rsidRDefault="001D2B6D" w:rsidP="001D2B6D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     b. 3 łazienki wyposażone łącznie: 6 sedesów, 6 prysznicy, wannę, 11 umywalek, 2 pisuary, 2 stanowiska do mycia nóg,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c. dyżurka pielęgniarek,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d. 2 jadalnie,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e. pokój dziennego pobytu, 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f. palarnia.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g. toaleta personelu wyposażona w sedes i umywalkę,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h. pokój socjalny pracowników,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i. magazynek czystej odzieży.</w:t>
      </w:r>
    </w:p>
    <w:p w:rsidR="001D2B6D" w:rsidRDefault="001D2B6D" w:rsidP="001D2B6D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A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NA PARTERZE</w:t>
      </w:r>
      <w:r>
        <w:rPr>
          <w:rFonts w:ascii="Garamond" w:hAnsi="Garamond"/>
        </w:rPr>
        <w:t xml:space="preserve"> znajdują się następujące pomieszczenia:</w:t>
      </w:r>
    </w:p>
    <w:p w:rsidR="001D2B6D" w:rsidRDefault="001D2B6D" w:rsidP="001D2B6D">
      <w:pPr>
        <w:numPr>
          <w:ilvl w:val="0"/>
          <w:numId w:val="9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11 pokoi mieszkalnych tj. </w:t>
      </w:r>
    </w:p>
    <w:p w:rsidR="001D2B6D" w:rsidRDefault="001D2B6D" w:rsidP="001D2B6D">
      <w:pPr>
        <w:numPr>
          <w:ilvl w:val="0"/>
          <w:numId w:val="10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3 pokoje 4-osobowe o pow. 28,0m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28,3m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0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3 pokoi 3-osobowych o pow. 18,6m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21,0m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10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2 pokoje 2-osobowe o pow. 15,1m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16,9m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10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3 pokoje 1-osobowe (w tym jeden pokój z łazienką wyposażoną w sedes i umywalkę) o pow. 10,1m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8,6m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  <w:r>
        <w:rPr>
          <w:rFonts w:ascii="Garamond" w:hAnsi="Garamond"/>
        </w:rPr>
        <w:t xml:space="preserve"> 10,5m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b. 2 łazienki wyposażone łącznie w 5 sedesy, 3 prysznice, wanna, 5 umywalki,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c.  dyżurka pielęgniarek,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d.  szatnia personelu,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e.  łazienka dla personelu wyposażona w sedes, prysznic, umywalkę, 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f.  kuchenka pomocnicza,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g.  pokój socjalny pracowników,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h.  kaplica ekumeniczna,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i.  pomieszczenie pro </w:t>
      </w:r>
      <w:proofErr w:type="spellStart"/>
      <w:r>
        <w:rPr>
          <w:rFonts w:ascii="Garamond" w:hAnsi="Garamond"/>
        </w:rPr>
        <w:t>morte</w:t>
      </w:r>
      <w:proofErr w:type="spellEnd"/>
      <w:r>
        <w:rPr>
          <w:rFonts w:ascii="Garamond" w:hAnsi="Garamond"/>
        </w:rPr>
        <w:t>,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j.  sala dziennego pobytu.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 PIĘTRZE znajdują się następujące pomieszczenia: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a. 13 pokoi mieszkalnych tj. </w:t>
      </w:r>
    </w:p>
    <w:p w:rsidR="001D2B6D" w:rsidRDefault="001D2B6D" w:rsidP="001D2B6D">
      <w:pPr>
        <w:numPr>
          <w:ilvl w:val="0"/>
          <w:numId w:val="1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3 pokoje 4-osobowe o pow. 28,5m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34,0m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4 pokoje 3-osobowe o pow. 18,6m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21,0m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22,1m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1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4 pokoi 2-osobowych o pow. 15,8m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16,9m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15,7m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13,1m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11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2 pokoje 1-osobowe o pow. 10,5m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8,4m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</w:p>
    <w:p w:rsidR="001D2B6D" w:rsidRDefault="001D2B6D" w:rsidP="001D2B6D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b. 2 łazienki wyposażone łącznie: 6 sedesów, 5 prysznicy, 6 umywalek. Do jednej z łazienek przylega tzw. pokój higieny osobistej, gdzie m. in. personel osobom mniej sprawnym pomaga się przebierać i wykonywać higienę osobistą.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c. dyżurka pielęgniarek,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d.  jadalnia,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e.  pokój socjalny pracowników,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f.  2 pokoje dziennego pobytu, 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g.  2 łazienki wyposażone łącznie w 2 sedesy, 2 prysznice, 2 umywalki,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II PIĘTRZE znajdują się następujące pomieszczenia:</w:t>
      </w:r>
    </w:p>
    <w:p w:rsidR="001D2B6D" w:rsidRDefault="001D2B6D" w:rsidP="001D2B6D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a. 12 pokoi mieszkalnych tj. </w:t>
      </w:r>
    </w:p>
    <w:p w:rsidR="001D2B6D" w:rsidRDefault="001D2B6D" w:rsidP="001D2B6D">
      <w:pPr>
        <w:numPr>
          <w:ilvl w:val="0"/>
          <w:numId w:val="1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3 pokoje 4-osobowe o pow. 28,0m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34,5m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28,3m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4 pokoje 3-osobowych o pow. 22,1m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  <w:r>
        <w:rPr>
          <w:rFonts w:ascii="Garamond" w:hAnsi="Garamond"/>
        </w:rPr>
        <w:t>21,0m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18,6m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</w:p>
    <w:p w:rsidR="001D2B6D" w:rsidRDefault="001D2B6D" w:rsidP="001D2B6D">
      <w:pPr>
        <w:numPr>
          <w:ilvl w:val="0"/>
          <w:numId w:val="12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4 pokoi 2-osobowych o pow. 14,9m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15,8m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13,1m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15,7m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2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1 pokój 1-osobowy o pow.10,5m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b. 2 łazienki wyposażone łącznie: 6 sedesów, 5 prysznice, 6 umywalek. Do jednej z łazienek przylega tzw. pokój higieny osobistej, gdzie m. in. personel osobom mniej sprawnym pomaga się przebierać.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c. dyżurka pielęgniarek,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d.  jadalnia, z kuchenką pomocnicą,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     e. magazyn czystej bielizny,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f.  szatnia pielęgniarek,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g. pokój socjalny pracowników,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h. pokój dziennego pobytu, 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i. toaleta personelu (wyposażona w sedes, umywalkę, prysznic)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j. toaleta wyposażona w 2 umywalki, sedes, pisuar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PODDASZU znajdują się następujące pomieszczenia:</w:t>
      </w:r>
    </w:p>
    <w:p w:rsidR="001D2B6D" w:rsidRDefault="001D2B6D" w:rsidP="001D2B6D">
      <w:pPr>
        <w:numPr>
          <w:ilvl w:val="0"/>
          <w:numId w:val="13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pracownia muzyczna,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3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biblioteka podręczna z kawiarenką,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3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pracownia tkactwa,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3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sala komputerowa wyposażona w 5 komputerów,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3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pracownia plastyczna,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3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2 toalety wyposażone  w 2 umywalki i 2 sedesy.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łączniku części A na każdym piętrze znajduje się szatnia personelu, 2 toalety wyposażone łącznie w 2 sedesy, 3 umywalki, prysznic, pisuar oraz magazyn czystej odzieży.</w:t>
      </w:r>
    </w:p>
    <w:p w:rsidR="001D2B6D" w:rsidRDefault="001D2B6D" w:rsidP="001D2B6D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Budynki zamieszkałe przez kobiety.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b/>
        </w:rPr>
        <w:t>BUDYNEK DWUKONDYGNACYJNY,</w:t>
      </w:r>
      <w:r>
        <w:rPr>
          <w:rFonts w:ascii="Garamond" w:hAnsi="Garamond"/>
        </w:rPr>
        <w:t xml:space="preserve"> mieszkają tu sprawniejsze mieszkanki: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NA PARTERZE</w:t>
      </w:r>
      <w:r>
        <w:rPr>
          <w:rFonts w:ascii="Garamond" w:hAnsi="Garamond"/>
        </w:rPr>
        <w:t xml:space="preserve"> znajdują się następujące pomieszczenia: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dziennego pobytu z sali jest wyjście do ogródka,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jadalnia,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łazienka wyposażona w 3 sedesy i 2 umywalki,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socjalny pracowników,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dyżurka pielęgniarek,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2 pokoje mieszkalne 3-osobowe o pow. 17,9m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20,4m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 </w:t>
      </w:r>
    </w:p>
    <w:p w:rsidR="001D2B6D" w:rsidRDefault="001D2B6D" w:rsidP="001D2B6D">
      <w:pPr>
        <w:numPr>
          <w:ilvl w:val="0"/>
          <w:numId w:val="14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łazienką wyposażona w wannę, prysznic, sedes i umywalkę,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NA I PIĘTRZE</w:t>
      </w:r>
      <w:r>
        <w:rPr>
          <w:rFonts w:ascii="Garamond" w:hAnsi="Garamond"/>
        </w:rPr>
        <w:t xml:space="preserve"> znajdują się następujące pomieszczenia:</w:t>
      </w:r>
    </w:p>
    <w:p w:rsidR="001D2B6D" w:rsidRDefault="001D2B6D" w:rsidP="001D2B6D">
      <w:pPr>
        <w:numPr>
          <w:ilvl w:val="0"/>
          <w:numId w:val="15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dziennego pobytu,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5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2 łazienki wyposażone łącznie w wannę, 2 prysznice, 5 sedesów, 5 umywalki  w jednej z łazienek jest pralka do prania, suszarka przenośna które służy mieszkankom również jako pomieszczenie pomocnicze do prania i suszenia,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15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9 pokoi mieszkalnych </w:t>
      </w:r>
      <w:proofErr w:type="spellStart"/>
      <w:r>
        <w:rPr>
          <w:rFonts w:ascii="Garamond" w:hAnsi="Garamond"/>
        </w:rPr>
        <w:t>tj</w:t>
      </w:r>
      <w:proofErr w:type="spellEnd"/>
      <w:r>
        <w:rPr>
          <w:rFonts w:ascii="Garamond" w:hAnsi="Garamond"/>
        </w:rPr>
        <w:t xml:space="preserve">: </w:t>
      </w:r>
    </w:p>
    <w:p w:rsidR="001D2B6D" w:rsidRDefault="001D2B6D" w:rsidP="001D2B6D">
      <w:pPr>
        <w:numPr>
          <w:ilvl w:val="0"/>
          <w:numId w:val="16"/>
        </w:numPr>
        <w:tabs>
          <w:tab w:val="left" w:pos="360"/>
        </w:tabs>
        <w:ind w:left="360" w:firstLine="0"/>
        <w:jc w:val="both"/>
        <w:rPr>
          <w:rFonts w:ascii="Garamond" w:hAnsi="Garamond"/>
        </w:rPr>
      </w:pPr>
      <w:r>
        <w:rPr>
          <w:rFonts w:ascii="Garamond" w:hAnsi="Garamond"/>
        </w:rPr>
        <w:t>1 pokój 4-osobowy o pow. 26,3m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16"/>
        </w:numPr>
        <w:tabs>
          <w:tab w:val="left" w:pos="360"/>
        </w:tabs>
        <w:ind w:left="360" w:firstLine="0"/>
        <w:jc w:val="both"/>
        <w:rPr>
          <w:rFonts w:ascii="Garamond" w:hAnsi="Garamond"/>
        </w:rPr>
      </w:pPr>
      <w:r>
        <w:rPr>
          <w:rFonts w:ascii="Garamond" w:hAnsi="Garamond"/>
        </w:rPr>
        <w:t>4 pokoje 3-osobowe o pow. 22,6m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19,4m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23,7m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24,5m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</w:p>
    <w:p w:rsidR="001D2B6D" w:rsidRDefault="001D2B6D" w:rsidP="001D2B6D">
      <w:pPr>
        <w:numPr>
          <w:ilvl w:val="0"/>
          <w:numId w:val="16"/>
        </w:numPr>
        <w:tabs>
          <w:tab w:val="left" w:pos="360"/>
        </w:tabs>
        <w:ind w:left="360" w:firstLine="0"/>
        <w:jc w:val="both"/>
        <w:rPr>
          <w:rFonts w:ascii="Garamond" w:hAnsi="Garamond"/>
        </w:rPr>
      </w:pPr>
      <w:r>
        <w:rPr>
          <w:rFonts w:ascii="Garamond" w:hAnsi="Garamond"/>
        </w:rPr>
        <w:t>4 pokoi 2-osobowych o pow. 16,3m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12,3m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16,4m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17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pokój głównego koordynatora ds. medyczno-opiekuńczych.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NA PODDASZU znajdują się następujące pomieszczenia:</w:t>
      </w:r>
    </w:p>
    <w:p w:rsidR="001D2B6D" w:rsidRDefault="001D2B6D" w:rsidP="001D2B6D">
      <w:pPr>
        <w:numPr>
          <w:ilvl w:val="0"/>
          <w:numId w:val="18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5 pokoi mieszkalnych </w:t>
      </w:r>
      <w:proofErr w:type="spellStart"/>
      <w:r>
        <w:rPr>
          <w:rFonts w:ascii="Garamond" w:hAnsi="Garamond"/>
        </w:rPr>
        <w:t>tj</w:t>
      </w:r>
      <w:proofErr w:type="spellEnd"/>
      <w:r>
        <w:rPr>
          <w:rFonts w:ascii="Garamond" w:hAnsi="Garamond"/>
        </w:rPr>
        <w:t xml:space="preserve">: </w:t>
      </w:r>
    </w:p>
    <w:p w:rsidR="001D2B6D" w:rsidRDefault="001D2B6D" w:rsidP="001D2B6D">
      <w:pPr>
        <w:numPr>
          <w:ilvl w:val="0"/>
          <w:numId w:val="19"/>
        </w:numPr>
        <w:ind w:left="360" w:firstLine="0"/>
        <w:jc w:val="both"/>
        <w:rPr>
          <w:rFonts w:ascii="Garamond" w:hAnsi="Garamond"/>
        </w:rPr>
      </w:pPr>
      <w:r>
        <w:rPr>
          <w:rFonts w:ascii="Garamond" w:hAnsi="Garamond"/>
        </w:rPr>
        <w:t>1 pokój 3-osobowy o pow. 24,3m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19"/>
        </w:numPr>
        <w:ind w:left="360" w:firstLine="0"/>
        <w:jc w:val="both"/>
        <w:rPr>
          <w:rFonts w:ascii="Garamond" w:hAnsi="Garamond"/>
        </w:rPr>
      </w:pPr>
      <w:r>
        <w:rPr>
          <w:rFonts w:ascii="Garamond" w:hAnsi="Garamond"/>
        </w:rPr>
        <w:t>4 pokoi 2-osobowych o pow. 12,1m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u w:val="single"/>
        </w:rPr>
        <w:t>11,5m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 11,6m</w:t>
      </w:r>
      <w:r>
        <w:rPr>
          <w:rFonts w:ascii="Garamond" w:hAnsi="Garamond"/>
          <w:u w:val="single"/>
          <w:vertAlign w:val="superscript"/>
        </w:rPr>
        <w:t>2</w:t>
      </w:r>
      <w:r>
        <w:rPr>
          <w:rFonts w:ascii="Garamond" w:hAnsi="Garamond"/>
          <w:u w:val="single"/>
        </w:rPr>
        <w:t>,</w:t>
      </w:r>
      <w:r>
        <w:rPr>
          <w:rFonts w:ascii="Garamond" w:hAnsi="Garamond"/>
        </w:rPr>
        <w:t xml:space="preserve"> 12,6m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</w:p>
    <w:p w:rsidR="001D2B6D" w:rsidRDefault="001D2B6D" w:rsidP="001D2B6D">
      <w:pPr>
        <w:numPr>
          <w:ilvl w:val="0"/>
          <w:numId w:val="20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do naprawy ubrań,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0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2  łazienki wyposażone w prysznic, wannę, 3 umywalki, 2 sedesy,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0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magazyn pościeli,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0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kuchenka pomocnicza,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0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pokój dziennego pobytu.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W piwnicy znajduje się łazienka wyposażona w prysznic, sedes oraz 3 umywalki.</w:t>
      </w:r>
    </w:p>
    <w:p w:rsidR="001D2B6D" w:rsidRDefault="001D2B6D" w:rsidP="001D2B6D">
      <w:pPr>
        <w:jc w:val="both"/>
        <w:rPr>
          <w:rFonts w:ascii="Garamond" w:hAnsi="Garamond"/>
          <w:u w:val="single"/>
        </w:rPr>
      </w:pPr>
      <w:r>
        <w:rPr>
          <w:rFonts w:ascii="Garamond" w:hAnsi="Garamond"/>
          <w:b/>
          <w:u w:val="single"/>
        </w:rPr>
        <w:t>BUDYNEK PARTEROWY,</w:t>
      </w:r>
      <w:r>
        <w:rPr>
          <w:rFonts w:ascii="Garamond" w:hAnsi="Garamond"/>
          <w:u w:val="single"/>
        </w:rPr>
        <w:t xml:space="preserve"> znajdują się w nim następujące pomieszczenia:</w:t>
      </w:r>
    </w:p>
    <w:p w:rsidR="001D2B6D" w:rsidRDefault="001D2B6D" w:rsidP="001D2B6D">
      <w:pPr>
        <w:numPr>
          <w:ilvl w:val="0"/>
          <w:numId w:val="2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9 pokoi mieszkalnych 3-osobowych o pow. 19,0m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, </w:t>
      </w:r>
      <w:smartTag w:uri="urn:schemas-microsoft-com:office:smarttags" w:element="metricconverter">
        <w:smartTagPr>
          <w:attr w:name="ProductID" w:val="19,1 m2"/>
        </w:smartTagPr>
        <w:r>
          <w:rPr>
            <w:rFonts w:ascii="Garamond" w:hAnsi="Garamond"/>
          </w:rPr>
          <w:t>19,1 m</w:t>
        </w:r>
        <w:r>
          <w:rPr>
            <w:rFonts w:ascii="Garamond" w:hAnsi="Garamond"/>
            <w:vertAlign w:val="superscript"/>
          </w:rPr>
          <w:t>2</w:t>
        </w:r>
      </w:smartTag>
      <w:r>
        <w:rPr>
          <w:rFonts w:ascii="Garamond" w:hAnsi="Garamond"/>
        </w:rPr>
        <w:t>, 19,1m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 19,1m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3 łazienki wyposażone łącznie w wannę, 5 prysznicy, 7 sedesów, 6 umywalki. W jednej z łazienek ustawione są miski i w niej mieszkanki robią drobne przepierki własnej bielizny,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jadalnia,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lastRenderedPageBreak/>
        <w:t>dyżurka pielęgniarek,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1"/>
        </w:numPr>
        <w:suppressAutoHyphens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pokój socjalny pracowników,</w:t>
      </w:r>
      <w:r>
        <w:rPr>
          <w:rFonts w:ascii="Garamond" w:hAnsi="Garamond"/>
          <w:sz w:val="20"/>
        </w:rPr>
        <w:t xml:space="preserve"> </w:t>
      </w:r>
    </w:p>
    <w:p w:rsidR="001D2B6D" w:rsidRDefault="001D2B6D" w:rsidP="001D2B6D">
      <w:pPr>
        <w:numPr>
          <w:ilvl w:val="0"/>
          <w:numId w:val="21"/>
        </w:num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pokój dziennego pobytu z wyjściem na taras.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Dyżurki pielęgniarek spełniają rolę gabinetu medycznej pomocy doraźnej.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Dom posiada zgodnie z § 6 ust. 1 pkt 6 rozporządzenia w sprawie domów pomocy społecznej infrastrukturę dzienną.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C) pokoje mieszkalne spełniają warunki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Wszystkie pokoje mieszkalne spełniają standardowe normy w zakresie powierzchni, tj. pokój jednoosobowy o pow. nie mniejszej niż </w:t>
      </w:r>
      <w:smartTag w:uri="urn:schemas-microsoft-com:office:smarttags" w:element="metricconverter">
        <w:smartTagPr>
          <w:attr w:name="ProductID" w:val="9 m2"/>
        </w:smartTagPr>
        <w:r>
          <w:rPr>
            <w:rFonts w:ascii="Garamond" w:hAnsi="Garamond"/>
          </w:rPr>
          <w:t>9 m</w:t>
        </w:r>
        <w:r>
          <w:rPr>
            <w:rFonts w:ascii="Garamond" w:hAnsi="Garamond"/>
            <w:vertAlign w:val="superscript"/>
          </w:rPr>
          <w:t>2</w:t>
        </w:r>
      </w:smartTag>
      <w:r>
        <w:rPr>
          <w:rFonts w:ascii="Garamond" w:hAnsi="Garamond"/>
        </w:rPr>
        <w:t xml:space="preserve">, pokój wieloosobowy o powierzchni nie mniejszej niż </w:t>
      </w:r>
      <w:smartTag w:uri="urn:schemas-microsoft-com:office:smarttags" w:element="metricconverter">
        <w:smartTagPr>
          <w:attr w:name="ProductID" w:val="6 m2"/>
        </w:smartTagPr>
        <w:r>
          <w:rPr>
            <w:rFonts w:ascii="Garamond" w:hAnsi="Garamond"/>
          </w:rPr>
          <w:t>6 m</w:t>
        </w:r>
        <w:r>
          <w:rPr>
            <w:rFonts w:ascii="Garamond" w:hAnsi="Garamond"/>
            <w:vertAlign w:val="superscript"/>
          </w:rPr>
          <w:t>2</w:t>
        </w:r>
      </w:smartTag>
      <w:r>
        <w:rPr>
          <w:rFonts w:ascii="Garamond" w:hAnsi="Garamond"/>
        </w:rPr>
        <w:t xml:space="preserve"> na osobę, przy czym 6 pokoi w części zamieszkałej przez mężczyzn (tj. 2 pokoje jednoosobowe, 2 pokoje dwuosobowe oraz 2 pokoje trzyosobowe) oraz 2 pokoje dwuosobowe w budynku zamieszkałym przez kobiety spełniają tę normę przy uwzględnieniu 5% odstępstwa. Pokoje 4-osobowe przeznaczone są dla osób leżących. Wyposażone są zgodnie z obowiązującym standardem tj. w tapczan, szafy, stół, krzesła, szafkę nocną. Liczba wyprowadzeń elektrycznych dostosowana jest do liczby osób mieszkających w pokojach.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D) w zakresie warunków sanitarnych</w:t>
      </w:r>
    </w:p>
    <w:p w:rsidR="001D2B6D" w:rsidRDefault="001D2B6D" w:rsidP="001D2B6D">
      <w:pPr>
        <w:tabs>
          <w:tab w:val="left" w:pos="6480"/>
        </w:tabs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spełnia wymagane standardy w zakresie warunków sanitarnych gdzie zgodnie z obowiązującymi przepisami liczba łazienek powinna zapewniać możliwość korzystania z nich przez nie więcej niż pięć osób, a w przypadku toalet – przez nie więcej niż cztery osoby. W budynkach zamieszkałych przez mężczyzn – 216 miejsc, wyłączając 3 pokoje jednoosobowe oraz jeden trzyosobowy, które posiadają łazienki wyposażone w sedes, umywalkę i prysznic, w ogólnodostępnych łazienkach dla 210 mężczyzn zapewnia się łącznie 45 prysznicy/wanien oraz 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56 sedesów. W budynkach zamieszkałych przez kobiety – 70 miejsc Dom zapewnia 14 prysznicy/wanien i 19 sedesów. Przy wszystkich urządzeniach sanitarnych zamontowane są uchwyty ułatwiające osobom mniej sprawnym korzystanie z tych pomieszczeń.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E) w zakresie czystości pomieszczeń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i/>
        </w:rPr>
        <w:tab/>
      </w:r>
      <w:r>
        <w:rPr>
          <w:rFonts w:ascii="Garamond" w:hAnsi="Garamond"/>
        </w:rPr>
        <w:t xml:space="preserve">Wszystkie pomieszczenia Domu, w tym pokoje mieszkalne są czyste, estetycznie urządzone, sprzątane w miarę potrzeby, nie rzadziej niż raz dzienne. Wolne od nieprzyjemnych zapachów.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F) w zakresie wyżywienia i organizacji posiłków</w:t>
      </w:r>
      <w:r>
        <w:rPr>
          <w:rFonts w:ascii="Garamond" w:hAnsi="Garamond"/>
          <w:b/>
        </w:rPr>
        <w:tab/>
        <w:t xml:space="preserve">                                   </w:t>
      </w:r>
      <w:r>
        <w:rPr>
          <w:rFonts w:ascii="Garamond" w:hAnsi="Garamond"/>
          <w:b/>
        </w:rPr>
        <w:tab/>
        <w:t xml:space="preserve">      (Akta sprawy Nr 2)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Dom zapewnia mieszkańcom, zgodnie z obowiązującymi przepisami 3 posiłki dziennie oraz 4 godzinną przerwę między posiłkami. Posiłki wydawane są w następujących godzinach:</w:t>
      </w:r>
    </w:p>
    <w:p w:rsidR="001D2B6D" w:rsidRDefault="001D2B6D" w:rsidP="001D2B6D">
      <w:pPr>
        <w:jc w:val="both"/>
        <w:rPr>
          <w:rFonts w:ascii="Garamond" w:hAnsi="Garamond"/>
          <w:vertAlign w:val="superscript"/>
        </w:rPr>
      </w:pPr>
      <w:r>
        <w:rPr>
          <w:rFonts w:ascii="Garamond" w:hAnsi="Garamond"/>
        </w:rPr>
        <w:t>- śniadanie – 8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-10</w:t>
      </w:r>
      <w:r>
        <w:rPr>
          <w:rFonts w:ascii="Garamond" w:hAnsi="Garamond"/>
          <w:vertAlign w:val="superscript"/>
        </w:rPr>
        <w:t>00</w:t>
      </w:r>
    </w:p>
    <w:p w:rsidR="001D2B6D" w:rsidRDefault="001D2B6D" w:rsidP="001D2B6D">
      <w:pPr>
        <w:jc w:val="both"/>
        <w:rPr>
          <w:rFonts w:ascii="Garamond" w:hAnsi="Garamond"/>
          <w:vertAlign w:val="superscript"/>
        </w:rPr>
      </w:pPr>
      <w:r>
        <w:rPr>
          <w:rFonts w:ascii="Garamond" w:hAnsi="Garamond"/>
        </w:rPr>
        <w:t>- obiad – 12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-14</w:t>
      </w:r>
      <w:r>
        <w:rPr>
          <w:rFonts w:ascii="Garamond" w:hAnsi="Garamond"/>
          <w:vertAlign w:val="superscript"/>
        </w:rPr>
        <w:t>00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- kolacja 18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-20</w:t>
      </w:r>
      <w:r>
        <w:rPr>
          <w:rFonts w:ascii="Garamond" w:hAnsi="Garamond"/>
          <w:vertAlign w:val="superscript"/>
        </w:rPr>
        <w:t>00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O godzinie 10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  mieszkańcy otrzymują  II śniadanie, o godzinie 16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 podwieczorek.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Informacja dotycząca czasu wydawania i spożywania posiłków wywieszona jest na tablicach ogłoszeń oraz przy stołówkach.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>Czas wydawania dla każdego posiłku wynosi 2 godziny. Ostatni posiłek wydawany jest nie wcześniej niż o godzinie 18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Mieszkańcy mają zapewniony wybór zestawu posiłków. Po przeanalizowaniu jadłospisów za miesiąc marzec 2015 r. i styczeń 2016r. ustalono, że każdy posiłek podawany był w dwóch zestawach. Zgodnie ze wskazaniami lekarza przygotowywane są diety. W dniu kontroli 123 osoby miały zalecony posiłek dietetyczny, z tego 30  posiłków przygotowano wg. diety cukrzycowej (w tym 2 posiłki wg. diety cukrzycowej bezmlecznej i 7 posiłków wg. diety cukrzycowej mielonej); 54 posiłki  wg. diety lekkostrawnej ( w tym 2 posiłki wg. diety lekkostrawnej bezmlecznej oraz 15 posiłków wg.  diety lekkostrawnej mielonej); 10 posiłków wg. diety bezmlecznej w tym 4 posiłki wg. diety bezmlecznej mielonej; 11 posiłków wg. diety papkowatej w tym 2 posiłki wg. diety papkowatej bezmlecznej; 1 posiłek wg. diety bezglutenowej; 3 posiłki wg. diety niskokalorycznej; 1 posiłek wg. diety niskobiałkowej; 13 posiłków wg. diety wysokokalorycznej w tym 1 posiłek wg. diety wysokokalorycznej bezmlecznej oraz 4 posiłki wg. diety wysokokalorycznej mielonej.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Ogólna dieta przygotowywana jest dla 163 mieszkańców, w tym dla 30 osób jest to dieta ogólna mielona.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Mieszkańcy spożywają posiłki na stołówkach na każdym piętrze. Na dzień kontroli karmienia wymagało 35 mieszkańców, a 204 osób wymagało pomocy przy spożywaniu posiłków. Pozostali mieszkańcy samodzielnie spożywają posiłki.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zapewnia mieszkańcom całodobowy dostęp do podstawowych produktów żywnościowych oraz napoi. Produkty żywnościowe oraz napoje dla mieszkańców dostępne są na stołówkach na każdym oddziale. W lodówce był smalec, wędlina, dżem. W wystawionych pojemnikach był chleb. Ze względu na stan zdrowia mieszkańców, dla większości mieszkańców to pracownicy przygotowują kanapki aby uniknąć zadławienia.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Dom jest pod stałym nadzorem Podlaskiego Państwowego Wojewódzkiego Inspektora Sanitarnego w Białymstoku. W okresie objętym kontrolą pracownicy PPWIS w Białymstoku przeprowadzili następujące kontrole: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- 17 marca 2015 r. kontrola w związku z użytkowaniem urządzeń wytwarzających pole elektromagnetyczne – bieżący nadzór sanitarny. W toku kontroli nieprawidłowości nie stwierdzono – protokół nr OR-39/B/2015.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w dniu 31 marca 2015 r. kontrolę kompleksową w związku z prowadzonym bieżącym nadzorem sanitarnym w sprawie sprawdzenia zgodności stanu faktycznego z obowiązującymi przepisami sanitarnymi oraz w zakresie przestrzegania przepisów dotyczących warunków zdrowotnych w środowisku pracy, a także stosowania substancji chemicznych i ich mieszanin w Domu. Decyzją z dnia 28.04.2015 r. nr HK.9020.8.2015 wydano zalecenia w zakresie higieny komunalnej oraz w zakresie higieny pracy z terminem realizacji do dnia 29.05.2015 r. oraz do dnia 30.09.2015 r.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Pismem z dnia 25.05.2015 r. nr DPS/410/2015 oraz z dnia 01.10.2015 r. nr DPS-637/2015 poinformowano o realizacji zaleceń pokontrolnych.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G) w zakresie odzieży i obuwia</w:t>
      </w:r>
    </w:p>
    <w:p w:rsidR="001D2B6D" w:rsidRDefault="001D2B6D" w:rsidP="001D2B6D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 w:cs="Garamond"/>
        </w:rPr>
        <w:t>Mieszkańcy dokonują zakupów odzieży i obuwia z własnych środków. Pomocy w zakupie udzielają mieszkankom opiekunowie oraz pracownicy pierwszego kontaktu. Natomiast, osobom nieposiadającym własnej odzieży i obuwia oraz możliwości ich zakupienia z własnych środków, Dom zapewnia odzież i obuwie odpowiedniego rozmiaru, dostosowane do potrzeb mieszkańca oraz pory roku, w ilości określonej rozporządzeniem, w tym: odzież całodzienną – co najmniej dwa zestawy, odzież zewnętrzną: płaszcz lub kurtkę - co najmniej jeden zestaw, bieliznę dzienną – co najmniej 4 komplety, co najmniej jedną parę obuwia oraz kapcie. W okresie objętym kontrolą zakupiono mieszkańcom 158 par majtek damskich oraz 93 par kapci.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toku kontroli, wizytując pomieszczenia Domu ustalono, że mieszkańcy posiadali odzież i obuwie w ilości określonej rozporządzeniem, dostosowane do potrzeb mieszkańca oraz pory roku, w tym: odzież całodzienną – co najmniej dwa zestawy, odzież zewnętrzną: płaszcz lub kurtkę - co najmniej jeden zestaw, bieliznę dzienną – co najmniej 4 komplety, co najmniej jedną parę obuwia oraz kapcie. Ubrania były w szafach w pokojach mieszkalnych. Ubrania były czyste, niezniszczone, staranie poukładane, podpisane. Mieszkańcy mieli na sobie również czyste ubranie, niezniszczone.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Pomoc w zakupie odzieży świadczy mieszkańcom opiekunowie oraz pracownicy I kontaktu. Pracownicy robią zakupy w Choroszczy lub podczas wyjazdów do poradni do Białegostoku. Część mieszkańców samodzielnie robi zakupy podczas wyjść do miasta.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W rozmowie mieszkańcy potwierdzali, że posiadają odpowiednią ilość bielizny, odzieży, butów i nie zgłaszali potrzeb w tym zakresie. W Domu jest 9 osób leżących, odzież i obuwie dla tych osób dostosowane jest do potrzeb wynikających z ich stanu zdrowia.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Ubrania mieszkańców prane są w pralni Domu. Brudne pranie do pralni zbierają pokojowe a następnie je przynoszą i rozkładają w szafach mieszkańców. Bardziej sprawni mieszkańcy robią drobne przepierki.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H) w zakresie pomocy w utrzymaniu higieny osobistej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Mieszkańcy mają zapewnioną pomoc w utrzymaniu higieny osobistej oraz środki czystości </w:t>
      </w:r>
      <w:r>
        <w:rPr>
          <w:rFonts w:ascii="Garamond" w:hAnsi="Garamond"/>
        </w:rPr>
        <w:br/>
        <w:t>i higieniczne. Większość mieszkańców środki czystości i higieniczne kupuje z własnych oszczędności, a w przypadku gdy mieszkańcy nie mają na nie środków finansowych zapewnia je Dom. Pomoc we wszystkich zakupach, w tym i środków czystości, świadczą opiekunowie oraz pracownicy I kontaktu.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Dom zakupił mieszkańcom: krem do golenia – 9 szt., golarka jednorazowa – 100 szt., szczoteczka do rąk – 10 szt., szampon do włosów 1l – 11 szt., mydło w kostce – 30 szt.</w:t>
      </w:r>
    </w:p>
    <w:p w:rsidR="001D2B6D" w:rsidRDefault="001D2B6D" w:rsidP="001D2B6D">
      <w:pPr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Środki czystości i higieny znajdują się w łazienkach przy pokojach mieszkalnych osób świadomych i sprawnych. W przypadku mieszkańców, dla których środki higieny mogą stanowić zagrożenie są one przechowywane przez pracowników. Ręczniki znajdowały się w łazienkach lub w pokojach mieszkalnych. W pokoju socjalnym ustawiona była szafa w której ułożone były ubrania mieszkańców, którzy samodzielnie się nie ubierają. Ubrania były podpisane, pracownicy </w:t>
      </w:r>
      <w:r>
        <w:rPr>
          <w:rFonts w:ascii="Garamond" w:hAnsi="Garamond"/>
        </w:rPr>
        <w:br/>
        <w:t>i mieszkańcy wiedzieli, które ubrania do kogo należą.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trakcie kontroli nie stwierdzono, by mieszkańcom brakowało środków czystości </w:t>
      </w:r>
      <w:r>
        <w:rPr>
          <w:rFonts w:ascii="Garamond" w:hAnsi="Garamond"/>
        </w:rPr>
        <w:br/>
        <w:t xml:space="preserve">i higienicznych. Usługi w zakresie higieny świadczą opiekunowie i pokojowe, w tym strzygą włosy </w:t>
      </w:r>
      <w:r>
        <w:rPr>
          <w:rFonts w:ascii="Garamond" w:hAnsi="Garamond"/>
        </w:rPr>
        <w:br/>
        <w:t xml:space="preserve">i golą mieszkańców.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</w:p>
    <w:p w:rsidR="001D2B6D" w:rsidRDefault="001D2B6D" w:rsidP="001D2B6D">
      <w:pPr>
        <w:ind w:firstLine="708"/>
        <w:jc w:val="both"/>
        <w:rPr>
          <w:rFonts w:ascii="Garamond" w:hAnsi="Garamond"/>
        </w:rPr>
      </w:pPr>
    </w:p>
    <w:p w:rsidR="001D2B6D" w:rsidRDefault="001D2B6D" w:rsidP="001D2B6D">
      <w:pPr>
        <w:ind w:firstLine="708"/>
        <w:jc w:val="both"/>
        <w:rPr>
          <w:rFonts w:ascii="Garamond" w:hAnsi="Garamond"/>
        </w:rPr>
      </w:pPr>
    </w:p>
    <w:p w:rsidR="001D2B6D" w:rsidRDefault="001D2B6D" w:rsidP="001D2B6D">
      <w:pPr>
        <w:pStyle w:val="Tytu"/>
        <w:spacing w:before="0" w:beforeAutospacing="0" w:after="0" w:afterAutospacing="0"/>
        <w:jc w:val="center"/>
        <w:rPr>
          <w:rStyle w:val="Pogrubienie"/>
          <w:sz w:val="16"/>
          <w:szCs w:val="16"/>
        </w:rPr>
      </w:pPr>
    </w:p>
    <w:p w:rsidR="001D2B6D" w:rsidRDefault="001D2B6D" w:rsidP="001D2B6D">
      <w:pPr>
        <w:spacing w:line="360" w:lineRule="auto"/>
        <w:jc w:val="both"/>
      </w:pPr>
      <w:r>
        <w:rPr>
          <w:rFonts w:ascii="Garamond" w:hAnsi="Garamond"/>
          <w:b/>
        </w:rPr>
        <w:t>I) w zakresie realizacji usług opiekuńczych i wspomagających</w:t>
      </w:r>
      <w:r>
        <w:rPr>
          <w:rFonts w:ascii="Garamond" w:hAnsi="Garamond"/>
          <w:b/>
        </w:rPr>
        <w:tab/>
        <w:t xml:space="preserve">               ( Akta sprawy Nr 2)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 dzień kontroli w Domu przebywało 286 mieszkańców w wieku od 27 do 90 lat. Stan zdrowia i sprawność psychofizyczna mieszkańców jest bardzo zróżnicowana. Całkowitej pomocy przy wykonywaniu czynności życia codziennego wymaga 62 osoby. Pozostali mieszkańcy wymagają częściowej pomocy i wsparcia w codziennym funkcjonowaniu – 142 osoby. Jak wynika </w:t>
      </w:r>
      <w:r>
        <w:rPr>
          <w:rFonts w:ascii="Garamond" w:hAnsi="Garamond"/>
        </w:rPr>
        <w:br/>
        <w:t>z wyjaśnień pracowników, samodzielnie czynności dnia codziennego, wykonuje 82 osób, co stanowi 29% wszystkich mieszkańców. Wśród mieszkańców jest 9 osób leżących. Przy pomocy sprzętu ortopedycznego porusza się 32 osoby, w tym 19 osób przy pomocy wózka inwalidzkiego oraz 13 osób przy pomocy kul, chodzików i trójnogów.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Domu jest 67 osób całkowicie ubezwłasnowolnionych oraz 16 osób częściowo ubezwłasnowolnionych. Opiekunami prawnymi są odpowiednio: rodziny dla 51 mieszkańców, pracownicy Domu dla 16 mieszkańców oraz kuratorami – rodziny dla 9 osób, pracownicy Domu dla 7 mieszkańców.</w:t>
      </w:r>
    </w:p>
    <w:p w:rsidR="001D2B6D" w:rsidRDefault="001D2B6D" w:rsidP="001D2B6D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Dom stwarza mieszkańcom możliwość udziału w zorganizowanych zajęciach z zakresu rehabilitacji społecznej. </w:t>
      </w:r>
    </w:p>
    <w:p w:rsidR="001D2B6D" w:rsidRDefault="001D2B6D" w:rsidP="001D2B6D">
      <w:pPr>
        <w:autoSpaceDE w:val="0"/>
        <w:autoSpaceDN w:val="0"/>
        <w:adjustRightInd w:val="0"/>
        <w:ind w:firstLine="709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 xml:space="preserve">W związku z wejściem w życie z dniem 14.03.2014 r. rozporządzenia Ministra Pracy </w:t>
      </w:r>
      <w:r>
        <w:rPr>
          <w:rFonts w:ascii="Garamond" w:hAnsi="Garamond" w:cs="Garamond"/>
          <w:bCs/>
        </w:rPr>
        <w:br/>
        <w:t xml:space="preserve">i Polityki Społecznej z dnia 14 stycznia 2014 r. w sprawie zajęć rehabilitacji społecznej </w:t>
      </w:r>
      <w:r>
        <w:rPr>
          <w:rFonts w:ascii="Garamond" w:hAnsi="Garamond" w:cs="Garamond"/>
          <w:bCs/>
        </w:rPr>
        <w:br/>
        <w:t xml:space="preserve">w domach pomocy społecznej dla osób z zaburzeniami psychicznymi (Dz. U. z 2014 r. poz. 250) Dyrektor Aneksem z dnia 07.04.2014r. do zarządzenia wewnętrznego w sprawie powołania zespołów </w:t>
      </w:r>
      <w:proofErr w:type="spellStart"/>
      <w:r>
        <w:rPr>
          <w:rFonts w:ascii="Garamond" w:hAnsi="Garamond" w:cs="Garamond"/>
          <w:bCs/>
        </w:rPr>
        <w:t>terapeutyczno</w:t>
      </w:r>
      <w:proofErr w:type="spellEnd"/>
      <w:r>
        <w:rPr>
          <w:rFonts w:ascii="Garamond" w:hAnsi="Garamond" w:cs="Garamond"/>
          <w:bCs/>
        </w:rPr>
        <w:t xml:space="preserve"> – opiekuńczych wprowadził zmiany dotyczące prowadzenia w Domu rehabilitacji społecznej. W dniu 02.06.2016r. opracowano Program rehabilitacji społecznej w DPS w Choroszczy na rok 2016r. Program zakłada: realizację zajęć terapeutycznych przez treningi, metody – formy zajęć, spodziewane efekty oraz osoby odpowiedzialne. W programie zawarto wszystkie treningi określone ww. cyt. rozporządzeniem. Do programu opracowano załącznik w formie rozkładu tygodniowego zajęć, w tym czas trwania zajęć, osobę prowadzącą, uwagi i datę. </w:t>
      </w:r>
    </w:p>
    <w:p w:rsidR="001D2B6D" w:rsidRDefault="001D2B6D" w:rsidP="001D2B6D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 xml:space="preserve">W Domu pracownicy pierwszego kontaktu zostali zobowiązani do prowadzenia 2 treningów dziennie.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lastRenderedPageBreak/>
        <w:t xml:space="preserve">W Domu funkcjonują pracownie: </w:t>
      </w:r>
      <w:proofErr w:type="spellStart"/>
      <w:r>
        <w:rPr>
          <w:rFonts w:ascii="Garamond" w:hAnsi="Garamond" w:cs="OpenSymbol"/>
        </w:rPr>
        <w:t>fotograficzno</w:t>
      </w:r>
      <w:proofErr w:type="spellEnd"/>
      <w:r>
        <w:rPr>
          <w:rFonts w:ascii="Garamond" w:hAnsi="Garamond" w:cs="OpenSymbol"/>
        </w:rPr>
        <w:t xml:space="preserve"> - komputerowa, muzyczna, plastyczna, tkacka i </w:t>
      </w:r>
      <w:proofErr w:type="spellStart"/>
      <w:r>
        <w:rPr>
          <w:rFonts w:ascii="Garamond" w:hAnsi="Garamond" w:cs="OpenSymbol"/>
        </w:rPr>
        <w:t>kulturalno</w:t>
      </w:r>
      <w:proofErr w:type="spellEnd"/>
      <w:r>
        <w:rPr>
          <w:rFonts w:ascii="Garamond" w:hAnsi="Garamond" w:cs="OpenSymbol"/>
        </w:rPr>
        <w:t xml:space="preserve"> - oświatowa. Obok pracowni umiejscowiony jest sklepik terapeutyczny - kawiarnia z biblioteką. Podczas oględzin pomieszczeń Domu, w tym również pracowni, ustalono, że średnio z każdej pracowni korzysta regularnie około 20 mieszkańców. Mieszkańcy w ciągu dnia stale przychodzą do pracowni i kawiarenki.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>W Domu zatrudnionych jest 2 instruktorów terapii zajęciowej, w tym jeden prowadzi pracownię tkactwa a drugi muzyczną. W Domu zatrudnionych jest 2 instruktorów kulturalno- oświatowych, przy czym jeden odpowiada za pracownię plastyczna, drugi za fotograficzno- komputerową. Wszyscy instruktorzy pracują w godzinach 7</w:t>
      </w:r>
      <w:r>
        <w:rPr>
          <w:rFonts w:ascii="Garamond" w:hAnsi="Garamond" w:cs="OpenSymbol"/>
          <w:vertAlign w:val="superscript"/>
        </w:rPr>
        <w:t>00</w:t>
      </w:r>
      <w:r>
        <w:rPr>
          <w:rFonts w:ascii="Garamond" w:hAnsi="Garamond" w:cs="OpenSymbol"/>
        </w:rPr>
        <w:t>-15</w:t>
      </w:r>
      <w:r>
        <w:rPr>
          <w:rFonts w:ascii="Garamond" w:hAnsi="Garamond" w:cs="OpenSymbol"/>
          <w:vertAlign w:val="superscript"/>
        </w:rPr>
        <w:t>00</w:t>
      </w:r>
      <w:r>
        <w:rPr>
          <w:rFonts w:ascii="Garamond" w:hAnsi="Garamond" w:cs="OpenSymbol"/>
        </w:rPr>
        <w:t xml:space="preserve">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 xml:space="preserve">Dla każdej pracowni opracowano roczne plany pracy. Cele i zadania zostały umiejscowione w ramy treningów wymienianych rozporządzeniem. Dla osób stale uczestniczących w terapii opracowano indywidualną dokumentację. W jej ramach określono: cele długoterminowe i krótkoterminowe do realizacji z mieszkańcem, określono treningi, które będą realizowane. Co pół roku dokonywana jest ocena osiągnięcia celów. W ww. ocenie odniesiono się do założonych celów, opisano umiejętności mieszkańca, przedłożono sugestie dotyczące dalszej pracy z mieszkańcem. Wskazano na powstałe relacje ze współmieszkańcami. Instruktorzy wskazują również na podejmowane działania by zachęcać mieszkańców do aktywności w pracowni do rozmów.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>Mieszkańcy mają możliwość korzystania z biblioteczki. Z biblioteki korzysta stale 20 osób. Książki można wypożyczyć codziennie w godzinach pracy instruktorów. Z kawiarni mieszkańcy korzystają codziennie w godzinach 7</w:t>
      </w:r>
      <w:r>
        <w:rPr>
          <w:rFonts w:ascii="Garamond" w:hAnsi="Garamond" w:cs="OpenSymbol"/>
          <w:vertAlign w:val="superscript"/>
        </w:rPr>
        <w:t>00</w:t>
      </w:r>
      <w:r>
        <w:rPr>
          <w:rFonts w:ascii="Garamond" w:hAnsi="Garamond" w:cs="OpenSymbol"/>
        </w:rPr>
        <w:t>-15</w:t>
      </w:r>
      <w:r>
        <w:rPr>
          <w:rFonts w:ascii="Garamond" w:hAnsi="Garamond" w:cs="OpenSymbol"/>
          <w:vertAlign w:val="superscript"/>
        </w:rPr>
        <w:t>00</w:t>
      </w:r>
      <w:r>
        <w:rPr>
          <w:rFonts w:ascii="Garamond" w:hAnsi="Garamond" w:cs="OpenSymbol"/>
        </w:rPr>
        <w:t xml:space="preserve">. Kawiarnia na okres letni jest przeniesiona do tzw. „Domku” usytuowanym z tyłu budynku głównego. Mieszkańcy opowiadali, że przychodzą na kawę i lubią razem posiedzieć. 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Po przeanalizowaniu dokumentacji z rehabilitacji społecznej ustalono, że dla wszystkich mieszkańców opracowano dokumentację, na którą składają się: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roczne plany pracy każdej z pracowni,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dzienniki zajęć rehabilitacji społecznej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 ocena półroczną z opisem funkcjonowania mieszkańca w danej terapii, opis dokonywany jest przez osoby prowadzące zajęcia,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określone cele długo i krótkoterminowymi.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Zapisy w dokumentach, w tym dziennych dziennikach i opisach z pracowni, wskazują na funkcjonowanie mieszkańca na zajęciach, zdobyte umiejętności oraz podejmowane działania ze strony pracowników. Wskazano na absencję mieszkańców i jej przyczyny. Psycholog wskazał na udział mieszkańca w prowadzonych spotkaniach. Odniesiono się do stosunku mieszkańców do terapeutów.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Ustalono, że mieszkańcy, którzy nie chcą chodzić na zorganizowane zajęcia czas wolny spędzają przy kawie lub oglądając telewizję.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Mieszkańcy Domu objęci są opieką psychologiczną. W Domu zatrudniony jest na ¼ etatu psycholog. Pracuje on w Domu w wtorek, środa, czwartki i piątki 14</w:t>
      </w:r>
      <w:r>
        <w:rPr>
          <w:rFonts w:ascii="Garamond" w:hAnsi="Garamond"/>
          <w:vertAlign w:val="superscript"/>
        </w:rPr>
        <w:t>45</w:t>
      </w:r>
      <w:r>
        <w:rPr>
          <w:rFonts w:ascii="Garamond" w:hAnsi="Garamond"/>
        </w:rPr>
        <w:t xml:space="preserve"> – 16</w:t>
      </w:r>
      <w:r>
        <w:rPr>
          <w:rFonts w:ascii="Garamond" w:hAnsi="Garamond"/>
          <w:vertAlign w:val="superscript"/>
        </w:rPr>
        <w:t>45</w:t>
      </w:r>
      <w:r>
        <w:rPr>
          <w:rFonts w:ascii="Garamond" w:hAnsi="Garamond"/>
        </w:rPr>
        <w:t>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Psycholog prowadzi z mieszkańcami konsultacje indywidualne (dotychczas objętych zostało 63 mieszkańców) oraz terapię grupową. Z przeprowadzonych spotkań prowadzona jest dokumentacja. Ponadto, psycholog w Domu prowadzi trening umiejętności interpersonalnych. Spotkania psychologa z mieszkańcami odbywają się w gabinecie lekarskim. Psycholog bierze udział w posiedzeniach zespołu </w:t>
      </w:r>
      <w:proofErr w:type="spellStart"/>
      <w:r>
        <w:rPr>
          <w:rFonts w:ascii="Garamond" w:hAnsi="Garamond"/>
        </w:rPr>
        <w:t>terapeutyczno</w:t>
      </w:r>
      <w:proofErr w:type="spellEnd"/>
      <w:r>
        <w:rPr>
          <w:rFonts w:ascii="Garamond" w:hAnsi="Garamond"/>
        </w:rPr>
        <w:t xml:space="preserve"> – opiekuńczego. W ciągu 8 miesięcy psycholog proszony był o konsultacje 15 mieszkańców przejawiających zachowania trudne.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 xml:space="preserve">W Domu funkcjonuje zespół wokalno-muzyczny „RADOSNE CHWILE”, który reprezentuje Dom na przeglądach i konkursach. Na bazie tego zespołu powstała grupa jasełkowa, która przygotowuje przedstawienia okolicznościowe.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 xml:space="preserve">Na potrzeby mieszkańców kupowana jest Gazeta Współczesna - 5 egz., Rzeczpospolita – 1 egz., Rycerz Niepokalanej - 5 egz. Pracownicy przynoszą dla mieszkańców prasę kolorową. </w:t>
      </w:r>
    </w:p>
    <w:p w:rsidR="001D2B6D" w:rsidRDefault="001D2B6D" w:rsidP="001D2B6D">
      <w:pPr>
        <w:suppressAutoHyphens/>
        <w:ind w:firstLine="709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lastRenderedPageBreak/>
        <w:t>Przepisy prawne dotyczące domów pomocy społecznej znajdują się w gabinecie Dyrektora oraz w pokoju pracowników socjalnych. W okresie objętym kontrolą nikt nie zwracał się z prośbą o interpretację przepisów.</w:t>
      </w:r>
    </w:p>
    <w:p w:rsidR="001D2B6D" w:rsidRDefault="001D2B6D" w:rsidP="001D2B6D">
      <w:pPr>
        <w:suppressAutoHyphens/>
        <w:ind w:firstLine="709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>W Domu przygotowywane i obchodzone są święta roczne i okolicznościowe. Mieszkańcy wspólnie z pracownikami uczestniczą w wigilii i śniadaniu wielkanocnym, które przygotowywane są na każdym oddziale.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 xml:space="preserve"> W ramach prowadzonych oddziaływań aktywizujących Dom podejmuje współpracę z innymi instytucjami, min. szkołami, ośrodkami kultury, innymi domami pomocy. Mieszkańcy uczestniczą w przeglądach, konkursach oraz wyjeżdżają na przeglądy do innych Domów.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>Dom umożliwia swoim mieszkańcom zaspokojenie potrzeb religijnych. Opiekę duszpasterską zapewnia dwóch księży tj. ksiądz katolicki i ksiądz prawosławny, każdy zatrudniony na ½ etatu. Kapłan katolicki jest w Domu z posługą sakramentalną oraz podczas niedzielnych nabożeństw (godz.14</w:t>
      </w:r>
      <w:r>
        <w:rPr>
          <w:rFonts w:ascii="Garamond" w:hAnsi="Garamond" w:cs="OpenSymbol"/>
          <w:vertAlign w:val="superscript"/>
        </w:rPr>
        <w:t>00</w:t>
      </w:r>
      <w:r>
        <w:rPr>
          <w:rFonts w:ascii="Garamond" w:hAnsi="Garamond" w:cs="OpenSymbol"/>
        </w:rPr>
        <w:t>), w I piątki miesiąca, nabożeństwa pasyjne oraz uroczystości kościelne. Ksiądz prawosławny odprawia nabożeństwa w niedzielę o godz. 13</w:t>
      </w:r>
      <w:r>
        <w:rPr>
          <w:rFonts w:ascii="Garamond" w:hAnsi="Garamond" w:cs="OpenSymbol"/>
          <w:vertAlign w:val="superscript"/>
        </w:rPr>
        <w:t>00</w:t>
      </w:r>
      <w:r>
        <w:rPr>
          <w:rFonts w:ascii="Garamond" w:hAnsi="Garamond" w:cs="OpenSymbol"/>
        </w:rPr>
        <w:t xml:space="preserve"> oraz podczas uroczystości kościelnych. Pracownicy wraz z mieszkańcami prowadzą nabożeństwa: drogę krzyżową, nowennę oraz nabożeństwa majowe, czerwcowe i październikowe. Kapłani przychodzą do mieszkańców stosownie do zgłaszanych przez nich potrzeb również z sakramentem namaszczenia chorych.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OpenSymbol"/>
        </w:rPr>
        <w:t xml:space="preserve">Zmarłym mieszkańcom Dom zapewnia sprawienie pogrzebu zgodnie z ich wyznaniem. W okresie objętym kontrolą zmarły 22 osoby, w tym pochówkiem 5 osób zajmował się Dom. Pozostałe osoby zostały pochowane przez rodziny. W przypadku organizowania pochówku przez Dom mieszkańcy zostali pochowani są na cmentarzu w Choroszczy. Grobami zmarłych osób opiekują się pracownicy wraz mieszkańcami.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Wszyscy mieszkańcy posiadają własne dochody, które pochodzą ze świadczeń z pomocy społecznej, rent i emerytur. Dom zapewnia bezpieczne przechowywanie środków pieniężnych </w:t>
      </w:r>
      <w:r>
        <w:rPr>
          <w:rFonts w:ascii="Garamond" w:hAnsi="Garamond"/>
        </w:rPr>
        <w:br/>
        <w:t>i przedmiotów wartościowych. Tryb postępowania z depozytami wartościowymi mieszkańców Domu określa Instrukcja w sprawie trybu postępowania z depozytami wartościowymi mieszkańców zatwierdzona przez Dyrektora Zarządzeniem wewnętrznym Nr 1/2015 z dnia 20 stycznia 2015 r. anektowana w dniu 20 stycznia 2016 r. Zgodnie z § 3 ust. 3 ww. procedury za przedmioty wartościowe lub dokumentarne nie przekazane przez mieszkańca, jego opiekuna prawnego lub inne osoby do depozytu a przechowywane w pokojach mieszkalnych Dom nie ponosi odpowiedzialności.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  <w:color w:val="FF6600"/>
        </w:rPr>
        <w:tab/>
      </w:r>
      <w:r>
        <w:rPr>
          <w:rFonts w:ascii="Garamond" w:hAnsi="Garamond"/>
        </w:rPr>
        <w:t xml:space="preserve">Środki z depozytu wypłacane są na wniosek osoby uprawnionej tj. mieszkańca, opiekuna prawnego/kuratora  Wzór wniosku stanowi załącznik do ww. Instrukcji. Mieszkańcy nie mają zdeponowanych rzeczy wartościowych. </w:t>
      </w:r>
    </w:p>
    <w:p w:rsidR="001D2B6D" w:rsidRDefault="001D2B6D" w:rsidP="001D2B6D">
      <w:pPr>
        <w:ind w:left="70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</w:t>
      </w:r>
      <w:r>
        <w:rPr>
          <w:rFonts w:ascii="Garamond" w:hAnsi="Garamond"/>
          <w:b/>
        </w:rPr>
        <w:t>(Akta sprawy nr 3)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Mieszkańcy mają zapewniony regularny kontakt z Dyrektorem. Zgodnie z informacją wywieszoną na tablicach ogłoszeń na każdej kondygnacji, Dyrektor w sprawie skarg i wniosków przyjmuje mieszkańców we wtorki i czwartki  w godzinach 10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 - 12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. Ponadto, na każdej kondygnacji Domu wywieszona jest skrzynka na skargi i wnioski. Na tablicach ogłoszeń wywieszone są również adresy instytucji działających w obronie praw człowieka tj. Biuro Rzecznika Praw Obywatelskich, Helsińskiej Fundacja Praw Człowieka, Rzecznika Praw Pacjenta, Sądu Rodzinnego oraz Powiatowego Centrum Pomocy Rodzinie w Białymstoku. W sekretariacie znajduje się książka skarg i wniosków założona w 2004 r. W okresie objętym kontrolą nie odnotowano żadnych skarg i wniosków. </w:t>
      </w:r>
    </w:p>
    <w:p w:rsidR="001D2B6D" w:rsidRDefault="001D2B6D" w:rsidP="001D2B6D">
      <w:pPr>
        <w:ind w:firstLine="709"/>
        <w:jc w:val="both"/>
        <w:rPr>
          <w:rFonts w:ascii="Garamond" w:hAnsi="Garamond"/>
          <w:b/>
        </w:rPr>
      </w:pPr>
      <w:r>
        <w:rPr>
          <w:rFonts w:ascii="Garamond" w:hAnsi="Garamond"/>
        </w:rPr>
        <w:t>Dom posiada wymagany wskaźnik zatrudnienia pracowników zespołu terapeutyczno-opiekuńczego tj. 0,5. Szczegółowe informacje zawarte są w części III na stronie 13-14.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Usługi opiekuńcze i pielęgnacyjne</w:t>
      </w:r>
      <w:r>
        <w:rPr>
          <w:rFonts w:ascii="Garamond" w:hAnsi="Garamond"/>
        </w:rPr>
        <w:t xml:space="preserve"> na rzecz mieszkańców świadczą: starsi opiekunowie, opiekunowie, młodsi opiekunowie, opiekunowie kwalifikowani w </w:t>
      </w:r>
      <w:proofErr w:type="spellStart"/>
      <w:r>
        <w:rPr>
          <w:rFonts w:ascii="Garamond" w:hAnsi="Garamond"/>
        </w:rPr>
        <w:t>dps</w:t>
      </w:r>
      <w:proofErr w:type="spellEnd"/>
      <w:r>
        <w:rPr>
          <w:rFonts w:ascii="Garamond" w:hAnsi="Garamond"/>
        </w:rPr>
        <w:t xml:space="preserve">, starsi opiekunowie kwalifikowani w </w:t>
      </w:r>
      <w:proofErr w:type="spellStart"/>
      <w:r>
        <w:rPr>
          <w:rFonts w:ascii="Garamond" w:hAnsi="Garamond"/>
        </w:rPr>
        <w:t>dps</w:t>
      </w:r>
      <w:proofErr w:type="spellEnd"/>
      <w:r>
        <w:rPr>
          <w:rFonts w:ascii="Garamond" w:hAnsi="Garamond"/>
        </w:rPr>
        <w:t xml:space="preserve">, starsze pielęgniarki, pielęgniarki, technik fizjoterapii, starsze pokojowe i pokojowe. Ustalono, że pracownicy działu pracują w następujących godzinach: opiekunowie w </w:t>
      </w:r>
      <w:r>
        <w:rPr>
          <w:rFonts w:ascii="Garamond" w:hAnsi="Garamond"/>
        </w:rPr>
        <w:lastRenderedPageBreak/>
        <w:t>godzinach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-15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10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-18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11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11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; pokojowi w godzinach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-15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; pielęgniarki w godzinach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, zawsze na dyżurze nocnym jest jedna pielęgniarka. Pozostali pracownicy, tj. główny administrator ds. medyczno- opiekuńczych, kierownik działu, pracownicy socjalni, instruktorzy terapii zajęciowej, instruktor ds. kulturalno- oświatowych, technik fizjoterapii w godzinach, lekarz, technik farmacji w godzinach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-15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</w:rPr>
        <w:tab/>
        <w:t xml:space="preserve">Obsada personelu w poszczególnych porach doby dostosowana jest do potrzeb mieszkańców i ich stanu zdrowia.                                                                        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Zatrudnienie pracowników socjalnych jest zgodne z obowiązującymi standardami tj. zgodnie z § 6 ust. 2 pkt 1 rozporządzenia w sprawie domów pomocy społecznej na stu mieszkańców Dom zatrudnia nie mniej niż dwóch pracowników socjalnych. W Domu z liczbą 286 mieszkańców zatrudnionych jest 7 pracowników socjalnych w pełnym wymiarze czasu pracy.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Pracownicy Domu podnoszą swoje kwalifikacje i umiejętności poprzez udział w szkoleniach zewnętrznych i wewnętrznych. Pracownicy zespołu terapeutyczno- opiekuńczego uczestniczyli w szkoleniach dot. : praw mieszkańców, kierunków prowadzonej terapii, metod pracy z mieszkańcami udzielania pierwszej pomocy, czynników kształtujących odporność psychiczną, pomoc mieszkańcom uzależnionym.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Ze szkoleń prowadzona jest dokumentacja w formie konspektów wraz z listą obecności.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 przeanalizowaniu tematów i terminów przeprowadzonych szkoleń należy stwierdzić, </w:t>
      </w:r>
      <w:r>
        <w:rPr>
          <w:rFonts w:ascii="Garamond" w:hAnsi="Garamond"/>
        </w:rPr>
        <w:br/>
        <w:t xml:space="preserve">że wszyscy pracownicy zespołu terapeutyczno-opiekuńczego zostali przeszkoleni w zakresie praw mieszkańców, kierunków prowadzonej terapii i metod pracy. W Domu opracowany jest plan szkoleń na 2016 r, w którym uwzględniono również szkolenia z zakresu rehabilitacji społecznej. </w:t>
      </w:r>
    </w:p>
    <w:p w:rsidR="001D2B6D" w:rsidRDefault="001D2B6D" w:rsidP="001D2B6D">
      <w:pPr>
        <w:spacing w:line="360" w:lineRule="auto"/>
        <w:ind w:firstLine="709"/>
        <w:jc w:val="right"/>
        <w:rPr>
          <w:rFonts w:ascii="Garamond" w:hAnsi="Garamond"/>
          <w:b/>
        </w:rPr>
      </w:pPr>
      <w:r>
        <w:rPr>
          <w:rFonts w:ascii="Garamond" w:hAnsi="Garamond"/>
          <w:b/>
        </w:rPr>
        <w:t>(Akta sprawy Nr 4)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J) w zakresie możliwości korzystania ze świadczeń zdrowotnych, określonych w art. 58 ustawy z dnia 12 marca 2004r. o pomocy społecznej ( Dz. U. z 2015 r.  poz. 163 z </w:t>
      </w:r>
      <w:proofErr w:type="spellStart"/>
      <w:r>
        <w:rPr>
          <w:rFonts w:ascii="Garamond" w:hAnsi="Garamond"/>
          <w:b/>
        </w:rPr>
        <w:t>późń</w:t>
      </w:r>
      <w:proofErr w:type="spellEnd"/>
      <w:r>
        <w:rPr>
          <w:rFonts w:ascii="Garamond" w:hAnsi="Garamond"/>
          <w:b/>
        </w:rPr>
        <w:t xml:space="preserve">. zm.)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Dom zapewnia mieszkańcom korzystanie ze świadczeń zdrowotnych. Wszyscy mieszkańcy zgłoszeni są do 2 lekarzy rodzinnych z poradni MEDICUS s. c. Eliza w Choroszczy, ul. Mickiewicza 21 oraz pielęgniarki środowiskowe, kobiety do położnej z powyższej poradni. Mieszkańcy nie korzystali z usług pielęgniarki środowiskowej i położnej z powyższej poradni. Natomiast 9 mieszkanek  korzystało z opieki położnej w poradni ginekologicznej w Białymstoku przy ul. Bema.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Wszyscy mieszkańcy objęci są opieką lekarza psychiatry, który jest w Domu zwykle codziennie, zgodnie ze zgłoszeniem kierowników. Dwie osoby objęte są opieką lekarza hospicjum onkologicznego. Na jego zlecenie do mieszkańców przychodzi pielęgniarka z hospicjum.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Lekarz rodzinny bada mieszkańców w gabinecie medycznej pomocy doraźnej. Osoby leżące bada w pokojach mieszkalnych.  Kieruje on mieszkańców do poradni specjalistycznych oraz na specjalistyczne badania. W sytuacji skierowania do poradni specjalistycznych mieszkańcy zawożeni są samochodem Domu. W zależności od skierowania materiał do badań diagnostycznych pobierają pielęgniarki Domu lub mieszkańcy są zawożeni do laboratorium w poradni </w:t>
      </w:r>
      <w:proofErr w:type="spellStart"/>
      <w:r>
        <w:rPr>
          <w:rFonts w:ascii="Garamond" w:hAnsi="Garamond"/>
        </w:rPr>
        <w:t>Medicus</w:t>
      </w:r>
      <w:proofErr w:type="spellEnd"/>
      <w:r>
        <w:rPr>
          <w:rFonts w:ascii="Garamond" w:hAnsi="Garamond"/>
        </w:rPr>
        <w:t xml:space="preserve"> w Choroszczy.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Natomiast wszelkie iniekcje, kroplówki wykonują pielęgniarki zatrudnione w Domu. W Domu prowadzone są książki raportów pielęgniarskich, w której pielęgniarki odnotowują stan mieszkańców, stan zdrowia mieszkańców oraz informacje o przebiegu dyżuru. W dniu kontroli  4 osoby przebywały w szpitalu.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Wszyscy mieszkańcy oceniani są wg. skali </w:t>
      </w:r>
      <w:proofErr w:type="spellStart"/>
      <w:r>
        <w:rPr>
          <w:rFonts w:ascii="Garamond" w:hAnsi="Garamond"/>
        </w:rPr>
        <w:t>Barthla</w:t>
      </w:r>
      <w:proofErr w:type="spellEnd"/>
      <w:r>
        <w:rPr>
          <w:rFonts w:ascii="Garamond" w:hAnsi="Garamond"/>
        </w:rPr>
        <w:t xml:space="preserve"> raz na rok. Na dzień kontroli wg. ww. skali w przedziale od 0 do 40 pkt sklasyfikowanych było 62 mieszkańców. Dyrektor Domu ostatnio w 2012 roku zgłosił mieszkańców do NZOZ świadczących usługi pielęgniarskiej opieki długoterminowej z terenu miasta Białystok. Żaden z NZOZ- ów nie objął mieszkańców opieką.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Zlecenia na </w:t>
      </w:r>
      <w:proofErr w:type="spellStart"/>
      <w:r>
        <w:rPr>
          <w:rFonts w:ascii="Garamond" w:hAnsi="Garamond"/>
        </w:rPr>
        <w:t>pieluchomajtki</w:t>
      </w:r>
      <w:proofErr w:type="spellEnd"/>
      <w:r>
        <w:rPr>
          <w:rFonts w:ascii="Garamond" w:hAnsi="Garamond"/>
        </w:rPr>
        <w:t xml:space="preserve"> realizowane jest w stosunku do 73 osób.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W Domu w ramach prowadzonych działań usprawniających mieszkańcy mają możliwość korzystania z sali gimnastycznej, siłowni oraz gabinetów fizykoterapii. W Domu prowadzone są zabiegi fizykoterapeutyczne i ćwiczenia ogólnousprawniające. W stosunku do osób leżących prowadzona jest rehabilitacja przyłóżkowa. Zakres ćwiczeń i zabiegów uzależniony jest od stanu zdrowia mieszkańców.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Skierowanie na zabiegi od lekarza internisty posiada 7 mieszkańców i 1 mieszkaniec z poradni rehabilitacji. Zabiegi wykonywane są na terenie Domu.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Z informacji technika fizjoterapii wynika, że z 50% mieszkańcami prowadzi zajęcia ogólnousprawniające na Sali gimnastycznej oraz zabiegi z fizjoterapii. Średnio w zajęciach na sali gimnastycznej  bierze udział 10-15 osób, z ćwiczeń przy pomocy sprzętu rehabilitacyjnego pod kontrola – około 15 osób, z zabiegów fizykoterapii – około 35 osób. Sporadycznie korzysta 5 osób.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stosunku do 10 osób leżących technik fizykoterapii prowadzi terapię przyłóżkową.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Technik prowadzi następującą dokumentację: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- ramowy plan pracy fizjoterapeutycznej i rehabilitacyjnej ze wskazaniem oddziaływań w stosunku do osób z niepełnosprawnością intelektualną i z choroba psychiczną,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- dziennik zajęć ruchowych w którym każdego dnia opisuje który mieszkaniec uczestniczył w prowadzonych ćwiczeniach w ramach treningów,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- zeszyt osób z którymi technik pracuje przy łóżku,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>- indywidualny plan rehabilitacji, w którym odnotowano główne założenia do pracy z mieszkańcem oraz opis jego funkcjonowania co 3 miesiące,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historię choroby z informacjami o przeprowadzonych zabiegi, zlecenia lekarskie oraz opisem efektów.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Mieszkańcy nie korzystali w 2015 roku z wyjazdu na turnusy rehabilitacyjne.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mieszkańcy otrzymali dofinansowanie do zakupu sprzętu ortopedycznego, tj. materaca przeciwodleżynowego – 3 osoby, balkoników - 3 osoby, buty ortopedyczne - 2 osoby, </w:t>
      </w:r>
      <w:proofErr w:type="spellStart"/>
      <w:r>
        <w:rPr>
          <w:rFonts w:ascii="Garamond" w:hAnsi="Garamond"/>
        </w:rPr>
        <w:t>ortezy</w:t>
      </w:r>
      <w:proofErr w:type="spellEnd"/>
      <w:r>
        <w:rPr>
          <w:rFonts w:ascii="Garamond" w:hAnsi="Garamond"/>
        </w:rPr>
        <w:t xml:space="preserve"> - 2 osoby, wózka – 1 osoba. </w:t>
      </w:r>
    </w:p>
    <w:p w:rsidR="001D2B6D" w:rsidRDefault="001D2B6D" w:rsidP="001D2B6D">
      <w:pPr>
        <w:pStyle w:val="Tekstpodstawowywcity"/>
        <w:spacing w:after="0"/>
        <w:ind w:left="0" w:firstLine="709"/>
        <w:jc w:val="both"/>
        <w:rPr>
          <w:rFonts w:ascii="Garamond" w:hAnsi="Garamond"/>
        </w:rPr>
      </w:pPr>
      <w:r>
        <w:rPr>
          <w:rFonts w:ascii="Garamond" w:hAnsi="Garamond"/>
        </w:rPr>
        <w:t>Zgodnie z obowiązującymi przepisami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Dom pokrywa opłaty ryczałtowe i częściową odpłatność do wysokości limitu ceny, przewidziane w przepisach o świadczeniach opieki zdrowotnej finansowanych ze środków publicznych. Faktury za leki wystawiane są na Dom z wyszczególnieniem kwoty jaką ponosi Dom a jaką mieszkańcy. Technik farmacji robi do każdej faktury zestawienie imienne tj. z wyszczególnieniem którego mieszkańca są leki na fakturze oraz kwotę jaką za dane leki ponosi Dom  a jaką mieszkaniec. Na podstawie ww. zestawienia należna kwota za leki potrącana jest z konta depozytowego mieszkańca. </w:t>
      </w:r>
    </w:p>
    <w:p w:rsidR="001D2B6D" w:rsidRDefault="001D2B6D" w:rsidP="001D2B6D">
      <w:pPr>
        <w:tabs>
          <w:tab w:val="left" w:pos="-142"/>
        </w:tabs>
        <w:jc w:val="both"/>
        <w:rPr>
          <w:rFonts w:ascii="Garamond" w:hAnsi="Garamond"/>
          <w:b/>
        </w:rPr>
      </w:pPr>
      <w:r>
        <w:rPr>
          <w:rFonts w:ascii="Garamond" w:hAnsi="Garamond"/>
          <w:i/>
        </w:rPr>
        <w:tab/>
      </w:r>
      <w:r>
        <w:rPr>
          <w:rFonts w:ascii="Garamond" w:hAnsi="Garamond"/>
        </w:rPr>
        <w:t>W  Domu Zarządzeniem wewnętrznym Nr 6/2012 z dnia 25 października 2012 r. w prowadził procedurę stosowania i dokumentowania zastosowania przymusu bezpośredniego. Z zarządzeniem i procedurą zostali zapoznani kierownicy oddziałów. Pracownicy Domu zostali przeszkoleni w dniu 19.06.2013 r. z zakresu stosowania przymusu bezpośredniego. W Domu w 2015r. nie był stosowany przymus. Założony został rejestr stosowania przymusu bezpośredniego, zgodnie z Rozporządzenie Ministra Zdrowia z dnia 28 czerwca 2012 r. w sprawie sposobu stosowania i dokumentowania zastosowania przymusu bezpośredniego oraz dokonywania oceny zasadności jego zastosowania (Dz. U. z 2012 r. poz. 740).</w:t>
      </w:r>
      <w:r>
        <w:rPr>
          <w:rFonts w:ascii="Garamond" w:hAnsi="Garamond"/>
          <w:b/>
        </w:rPr>
        <w:t xml:space="preserve"> 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  <w:b/>
        </w:rPr>
      </w:pPr>
      <w:r>
        <w:rPr>
          <w:rFonts w:ascii="Garamond" w:hAnsi="Garamond"/>
          <w:i/>
        </w:rPr>
        <w:tab/>
        <w:t xml:space="preserve"> </w:t>
      </w:r>
      <w:r>
        <w:rPr>
          <w:rFonts w:ascii="Garamond" w:hAnsi="Garamond"/>
          <w:b/>
        </w:rPr>
        <w:t xml:space="preserve">II. Przestrzeganie praw mieszkańców oraz dostępności mieszkańców do informacji </w:t>
      </w:r>
      <w:r>
        <w:rPr>
          <w:rFonts w:ascii="Garamond" w:hAnsi="Garamond"/>
          <w:b/>
        </w:rPr>
        <w:br/>
        <w:t xml:space="preserve">o swoich prawach, określonych w art. 55 ustawy z dnia 12 marca 2004 r. o pomocy społecznej ( Dz. U. z 2015 r. poz. 163 z </w:t>
      </w:r>
      <w:proofErr w:type="spellStart"/>
      <w:r>
        <w:rPr>
          <w:rFonts w:ascii="Garamond" w:hAnsi="Garamond"/>
          <w:b/>
        </w:rPr>
        <w:t>późń</w:t>
      </w:r>
      <w:proofErr w:type="spellEnd"/>
      <w:r>
        <w:rPr>
          <w:rFonts w:ascii="Garamond" w:hAnsi="Garamond"/>
          <w:b/>
        </w:rPr>
        <w:t>. zm.).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Prawa i obowiązki mieszkańców Domu zawarte są w § 10 Regulaminu Organizacyjnego stanowiącego załącznik do Uchwały Nr 538/2013 Zarządu Powiatu Białostockiego z dnia 6 września 2013 r. (ze zmianami). Zmiany dokonane przez Zarząd Powiatu Białostockiego Uchwałą nr 746/2014 z dnia 17.11.2014 r. oraz Uchwałą nr 30/2015 z dnia 19.01.2015 r. nie dotyczyły zmiany  praw i obowiązków.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Nowoprzybyły mieszkaniec, a w przypadku osób ubezwłasnowolnionych opiekun prawny, na piśmie poświadcza, że zapoznał się z Regulaminem Domu w tym z prawami i obowiązkami.  Prawa i obowiązki mieszkańców wywieszone są na tablicach informacyjnych na każdym piętrze. Na tablicy informacyjnej zamieszczone są również dane adresowe instytucji działających w obranie praw człowieka tj.  Rzecznika Praw Obywatelskich oraz Helsińskiej Fundacji Praw Człowieka, Rzecznika Praw Pacjenta.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Zawarte w Regulaminie prawa gwarantują mieszkańcom w szczególności wolność, godność, intymność i poczucie bezpieczeństwa. Uwzględniają rozwój osobowości, utrzymywanie i rozwijanie kontaktów z rodziną i środowiskiem, korzystanie z wszystkich usług świadczonych przez Dom oraz zapewniają bezpieczne przechowywanie środków pieniężnych i przedmiotów wartościowych w depozycie.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Posesja Domu jest ogrodzona. Brama wjazdowa otwierana na domofon. Każdy z domków wolnostojących w którym mieszkają kobiety z tyłu ma swój ogródek i miejsce do wypoczynku. Mieszkańcy mogą swobodnie poruszać się po posesji Domu. Część mieszkańców ze względu na swój stan zdrowia poza teren Domu wychodzi wraz z opiekunami. Mieszkaniec wychodząc poza teren Domu swoje wyjście (dokąd wychodzi i przybliżony czas powrotu) zgłasza pielęgniarce lub pracownikowi, który jest  na dyżurze.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Pracownicy wchodząc do pokoi mieszkalnych pukają. W kontaktach z mieszkańcami używają zwrotów grzecznościowych Pan/Pani. System </w:t>
      </w:r>
      <w:proofErr w:type="spellStart"/>
      <w:r>
        <w:rPr>
          <w:rFonts w:ascii="Garamond" w:hAnsi="Garamond"/>
        </w:rPr>
        <w:t>przyzywowo</w:t>
      </w:r>
      <w:proofErr w:type="spellEnd"/>
      <w:r>
        <w:rPr>
          <w:rFonts w:ascii="Garamond" w:hAnsi="Garamond"/>
        </w:rPr>
        <w:t xml:space="preserve">-alarmowy był sprawny. Po włączeniu przez osoby kontrolujące ww. systemu w wybranych losowo pokojach mieszkalnych, pracownicy szybko przyszli do pokoju odpowiadając tym samym na wezwanie mieszkańca. Mieszkańcy pozytywnie wypowiadali się o opiece świadczonej im w Domu, o pracownikach, jedzeniu. Mieszkańcy potwierdzili, że przychodzi do nich lekarz i są zawożeni do poradni. </w:t>
      </w:r>
    </w:p>
    <w:p w:rsidR="001D2B6D" w:rsidRDefault="001D2B6D" w:rsidP="001D2B6D">
      <w:pPr>
        <w:pStyle w:val="Tekstpodstawowywcity"/>
        <w:spacing w:after="0"/>
        <w:ind w:left="0"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Ze wszystkimi sprawami urzędowymi mieszkańcy zwracają się do pracowników socjalnych, którzy prowadzą sprawy urzędowe mieszkańców, pomagają w pisaniu podań oraz wspierają mieszkańców w relacjach z rodzinami.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zapewnia mieszkańcom respektowanie prawa do kontaktów z rodziną i osobami bliskimi. Stały, częsty kontakt z rodziną utrzymuje 77 mieszkańców. Kontakt okazjonalny przy okazji świąt okolicznościowych utrzymuje 124 mieszkańców. Na urlopy do rodzin, głównie w okolicach świat, wyjeżdża około 49 mieszkańców. Osoby odwiedzające spotykają się z mieszkańcami w pokojach mieszkalnych. W okresie objętym kontrolą nikt nie korzystał z możliwości przenocowania w pokoju gościnnym. W ciągu kontroli osoby kontrolujące rozmawiały z osobami odwiedzającymi mieszkańców. Osoby te wyrażały się pozytywnie o opiece świadczonej w Domu.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Mieszkańcy mają zachowany kontakt telefoniczny z rodzinami. Korzystają z telefonu stacjonarnego Domu. Część mieszkańców (około 20 osób) posiada własne telefony komórkowe. </w:t>
      </w:r>
    </w:p>
    <w:p w:rsidR="001D2B6D" w:rsidRDefault="001D2B6D" w:rsidP="001D2B6D">
      <w:pPr>
        <w:pStyle w:val="Tekstpodstawowywcity"/>
        <w:spacing w:after="0"/>
        <w:ind w:left="0"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Korespondencję do mieszkańców listonosz przynosi do sekretariatu, skąd listy przekazywane są na dany oddział  bezpośrednio do mieszkańca lub mieszkańcy sami przychodzą do sekretariatu i odbierają listy.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kontrolą, ze względu na stan psychofizyczny osób przebywających </w:t>
      </w:r>
      <w:r>
        <w:rPr>
          <w:rFonts w:ascii="Garamond" w:hAnsi="Garamond"/>
        </w:rPr>
        <w:br/>
        <w:t xml:space="preserve">w Domu, żadna z osób nie została usamodzielniona.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stwarza mieszkańcom możliwość rozwoju własnych zainteresowań poprzez zapewnienie udziału w imprezach kulturalnych i rekreacyjno-sportowych, organizowanych na terenie Domu i poza nim.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zapewnia mieszkańcom warunki do rozwoju samorządności. W Domu opracowano Regulamin samorządu w dniu 19.02.2013r., zgodnie  z którym do samorządu wybieranych jest 5-6 osób, a kadencja trwa 2 lata. W skład samorządu wchodzą tzw. Komisje problemowe ds. rozrywki i rekreacji, żywienia i warunków bytowych, kulturalno- oświatowych, społecznych. Każdej z komisji opiekunek jest jeden z pracowników Domu. Zebrania komisji odbywają się w pierwszy czwartek miesiąca. Z posiedzeń samorządu sporządzane są protokoły, w których </w:t>
      </w:r>
      <w:r>
        <w:rPr>
          <w:rFonts w:ascii="Garamond" w:hAnsi="Garamond"/>
        </w:rPr>
        <w:lastRenderedPageBreak/>
        <w:t xml:space="preserve">szczegółowo opisano czym zajmuje się każda komisja, jakie wnioski zgłaszali mieszkańcy oraz co ustalono w kwestiach np. imprez organizowanych w Domu, wyjazdów i porządków.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Wszyscy mieszkańcy mają wyrobione dowody osobiste. Mieszkańcy meldowani </w:t>
      </w:r>
      <w:r>
        <w:rPr>
          <w:rFonts w:ascii="Garamond" w:hAnsi="Garamond"/>
        </w:rPr>
        <w:br/>
        <w:t>są na pobyt stały – 243 osoby oraz pobyt tymczasowy – 43 osoby. Sprawy meldunkowe mieszkańców prowadzą pracownicy socjalni.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Dom zapewnia osobom uprawnionym do głosowania czynny udział w wyborach. </w:t>
      </w:r>
      <w:r>
        <w:rPr>
          <w:rFonts w:ascii="Garamond" w:hAnsi="Garamond"/>
        </w:rPr>
        <w:br/>
        <w:t xml:space="preserve">Na terenie Domu organizowany jest zamknięty okręg wyborczy. </w:t>
      </w:r>
    </w:p>
    <w:p w:rsidR="001D2B6D" w:rsidRDefault="001D2B6D" w:rsidP="001D2B6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III. Zgodność zatrudnienia pracowników z wymaganymi kwalifikacjami.</w:t>
      </w:r>
    </w:p>
    <w:p w:rsidR="001D2B6D" w:rsidRDefault="001D2B6D" w:rsidP="001D2B6D">
      <w:pPr>
        <w:pStyle w:val="Tekstpodstawowywcity"/>
        <w:spacing w:after="0"/>
        <w:ind w:left="0" w:firstLine="708"/>
        <w:jc w:val="both"/>
        <w:rPr>
          <w:rFonts w:ascii="Garamond" w:hAnsi="Garamond"/>
        </w:rPr>
      </w:pPr>
      <w:r>
        <w:rPr>
          <w:rFonts w:ascii="Garamond" w:hAnsi="Garamond"/>
        </w:rPr>
        <w:t>Struktura organizacyjna Domu określona jest w § 7 pkt 3 ww. Regulaminu Organizacyjnego. W skład Domu wchodzą:</w:t>
      </w:r>
    </w:p>
    <w:p w:rsidR="001D2B6D" w:rsidRDefault="001D2B6D" w:rsidP="001D2B6D">
      <w:pPr>
        <w:pStyle w:val="Tekstpodstawowywcity"/>
        <w:numPr>
          <w:ilvl w:val="1"/>
          <w:numId w:val="22"/>
        </w:numPr>
        <w:tabs>
          <w:tab w:val="num" w:pos="360"/>
        </w:tabs>
        <w:spacing w:after="0"/>
        <w:ind w:hanging="1440"/>
        <w:jc w:val="both"/>
        <w:rPr>
          <w:rFonts w:ascii="Garamond" w:hAnsi="Garamond"/>
        </w:rPr>
      </w:pPr>
      <w:r>
        <w:rPr>
          <w:rFonts w:ascii="Garamond" w:hAnsi="Garamond"/>
        </w:rPr>
        <w:t>dział terapeutyczno-opiekuńczy,</w:t>
      </w:r>
    </w:p>
    <w:p w:rsidR="001D2B6D" w:rsidRDefault="001D2B6D" w:rsidP="001D2B6D">
      <w:pPr>
        <w:pStyle w:val="Tekstpodstawowywcity"/>
        <w:numPr>
          <w:ilvl w:val="1"/>
          <w:numId w:val="22"/>
        </w:numPr>
        <w:tabs>
          <w:tab w:val="num" w:pos="360"/>
        </w:tabs>
        <w:spacing w:after="0"/>
        <w:ind w:hanging="1440"/>
        <w:jc w:val="both"/>
        <w:rPr>
          <w:rFonts w:ascii="Garamond" w:hAnsi="Garamond"/>
        </w:rPr>
      </w:pPr>
      <w:r>
        <w:rPr>
          <w:rFonts w:ascii="Garamond" w:hAnsi="Garamond"/>
        </w:rPr>
        <w:t>dział techniczny,</w:t>
      </w:r>
    </w:p>
    <w:p w:rsidR="001D2B6D" w:rsidRDefault="001D2B6D" w:rsidP="001D2B6D">
      <w:pPr>
        <w:pStyle w:val="Tekstpodstawowywcity"/>
        <w:numPr>
          <w:ilvl w:val="1"/>
          <w:numId w:val="22"/>
        </w:numPr>
        <w:tabs>
          <w:tab w:val="num" w:pos="360"/>
        </w:tabs>
        <w:spacing w:after="0"/>
        <w:ind w:hanging="1440"/>
        <w:jc w:val="both"/>
        <w:rPr>
          <w:rFonts w:ascii="Garamond" w:hAnsi="Garamond"/>
        </w:rPr>
      </w:pPr>
      <w:r>
        <w:rPr>
          <w:rFonts w:ascii="Garamond" w:hAnsi="Garamond"/>
        </w:rPr>
        <w:t>dział księgowości,</w:t>
      </w:r>
    </w:p>
    <w:p w:rsidR="001D2B6D" w:rsidRDefault="001D2B6D" w:rsidP="001D2B6D">
      <w:pPr>
        <w:pStyle w:val="Tekstpodstawowywcity"/>
        <w:numPr>
          <w:ilvl w:val="1"/>
          <w:numId w:val="22"/>
        </w:numPr>
        <w:tabs>
          <w:tab w:val="num" w:pos="360"/>
        </w:tabs>
        <w:spacing w:after="0"/>
        <w:ind w:hanging="1440"/>
        <w:jc w:val="both"/>
        <w:rPr>
          <w:rFonts w:ascii="Garamond" w:hAnsi="Garamond"/>
        </w:rPr>
      </w:pPr>
      <w:r>
        <w:rPr>
          <w:rFonts w:ascii="Garamond" w:hAnsi="Garamond"/>
        </w:rPr>
        <w:t>kadry.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Dom przeznaczony jest dla osób przewlekle psychicznie chorych – 286 miejsc, wskaźnik zatrudnienia pracowników zespołu terapeutyczno-opiekuńczego w pełnym wymiarze czasu pracy dla tego typu domu wynosi nie mniej niż 0,5 w przeliczeniu na jednego mieszkańca.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Na dzień kontroli w DPS na podstawie umowy o pracę zatrudnione były 176 osób, z czego 165 osób w przeliczeniu na pełne etaty.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zespole terapeutyczno-opiekuńczym zatrudnionych było 145 osób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(kierownik działu terapeutyczno-opiekuńczego - główny administrator, kierownik pododdziału, psycholog na 0,25 etatu, 9 starszych pielęgniarek w tym dwie na 0,75 etatu i jedna na 0,5 etatu, 27 pielęgniarek w tym jedna na 0,25 etatu, jedna na 0,75 etatu i czternaście na 0,5 etatu, technik fizjoterapii, technik farmacji, 2 starszych instruktorów terapii zajęciowej, 2 instruktorów ds. kulturalno-oświatowych, 7 starszych opiekunów kwalifikowanych w </w:t>
      </w:r>
      <w:proofErr w:type="spellStart"/>
      <w:r>
        <w:rPr>
          <w:rFonts w:ascii="Garamond" w:hAnsi="Garamond"/>
        </w:rPr>
        <w:t>dps</w:t>
      </w:r>
      <w:proofErr w:type="spellEnd"/>
      <w:r>
        <w:rPr>
          <w:rFonts w:ascii="Garamond" w:hAnsi="Garamond"/>
        </w:rPr>
        <w:t xml:space="preserve">, 4 opiekunów kwalifikowanych w </w:t>
      </w:r>
      <w:proofErr w:type="spellStart"/>
      <w:r>
        <w:rPr>
          <w:rFonts w:ascii="Garamond" w:hAnsi="Garamond"/>
        </w:rPr>
        <w:t>dps</w:t>
      </w:r>
      <w:proofErr w:type="spellEnd"/>
      <w:r>
        <w:rPr>
          <w:rFonts w:ascii="Garamond" w:hAnsi="Garamond"/>
        </w:rPr>
        <w:t xml:space="preserve">, 7 starszych opiekunów, 3 opiekunów, 7 pracowników socjalnych, 38 starszych pokojowych, 32 pokojowych, 2 kapelanów na 0,5 etatu każdy) w przeliczeniu na pełne etaty 134,25.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Ponadto, w Domu usługi na rzecz mieszkańców świadczy 16 wolontariuszy. Porozumienia o wykonywanie świadczeń </w:t>
      </w:r>
      <w:proofErr w:type="spellStart"/>
      <w:r>
        <w:rPr>
          <w:rFonts w:ascii="Garamond" w:hAnsi="Garamond"/>
        </w:rPr>
        <w:t>wolontarystycznych</w:t>
      </w:r>
      <w:proofErr w:type="spellEnd"/>
      <w:r>
        <w:rPr>
          <w:rFonts w:ascii="Garamond" w:hAnsi="Garamond"/>
        </w:rPr>
        <w:t xml:space="preserve"> zostały zawarte w 2012 r. i 2014 r. na czas nieokreślony. Do czynności wolontariuszy należy opieka nad osobami przewlekle psychicznie chorymi (§ 1 cytowanego Porozumienia).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Według obowiązujących przepisów, przy ustalaniu wskaźnika zatrudnienia uwzględnia się również wolontariuszy, stażystów, praktykantów oraz osoby odbywające służbę zastępczą w domu, jeżeli pracują bezpośrednio z mieszkańcami, przy czym przy wyliczaniu wskaźnika udział tych osób nie może przekroczyć w DPS - 30% ogólnej liczby osób zatrudnionych w zespole terapeutyczno-opiekuńczym. Z ogólnej liczby 145 osób zatrudnionych w Domu w zespole terapeutyczno-opiekuńczym 30% stanowią 43 osoby.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 dniu kontroli w Domu przebywało 286 mieszkańców, wskaźnik zatrudnienia pracowników zespołu terapeutyczno-opiekuńczego dla tej liczby osób wynosi tj. 0,52 = (134,25 +16) : 286.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Zarządzeniem wewnętrznym nr 2 /2015r z dnia 20 stycznia 2015r. w sprawie wprowadzenia Regulaminu Wynagradzania Pracowników Domu Pomocy Społecznej w Choroszczy ustalił Regulamin Wynagradzania Domu Pomocy Społecznej w Choroszczy.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/>
        </w:rPr>
        <w:t xml:space="preserve">Kwalifikacje pracowników Domu określone są w Załączniku nr 3 do Regulaminu i są zgodne z wymaganiami określonymi rozporządzeniem Rady Ministrów z dnia 18 marca 2009 r. w sprawie wynagradzania pracowników samorządowych (Dz. U. z 2014r. poz. 1786 z </w:t>
      </w:r>
      <w:proofErr w:type="spellStart"/>
      <w:r>
        <w:rPr>
          <w:rFonts w:ascii="Garamond" w:hAnsi="Garamond"/>
        </w:rPr>
        <w:t>późń</w:t>
      </w:r>
      <w:proofErr w:type="spellEnd"/>
      <w:r>
        <w:rPr>
          <w:rFonts w:ascii="Garamond" w:hAnsi="Garamond"/>
        </w:rPr>
        <w:t xml:space="preserve">. zm.). </w:t>
      </w:r>
    </w:p>
    <w:p w:rsidR="001D2B6D" w:rsidRDefault="001D2B6D" w:rsidP="001D2B6D">
      <w:pPr>
        <w:suppressAutoHyphens/>
        <w:ind w:firstLine="708"/>
        <w:jc w:val="both"/>
        <w:rPr>
          <w:rFonts w:ascii="Garamond" w:hAnsi="Garamond"/>
          <w:i/>
        </w:rPr>
      </w:pPr>
      <w:r>
        <w:rPr>
          <w:rFonts w:ascii="Garamond" w:hAnsi="Garamond"/>
        </w:rPr>
        <w:t xml:space="preserve">W oparciu o przedłożony wykaz pracowników oraz dokumenty potwierdzające kwalifikacje 40 pracowników zespołu terapeutyczno-opiekuńczego tj. 30% pracowników zespołu ustalono, że osoby te posiadają kwalifikacje zgodnie z cytowanym rozporządzeniem. </w:t>
      </w:r>
    </w:p>
    <w:p w:rsidR="001D2B6D" w:rsidRDefault="001D2B6D" w:rsidP="001D2B6D">
      <w:pPr>
        <w:pStyle w:val="Tekstpodstawowywcity"/>
        <w:spacing w:after="0"/>
        <w:ind w:left="0" w:firstLine="708"/>
        <w:jc w:val="right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(Akta sprawy nr 5 oraz Załącznik nr 1) </w:t>
      </w:r>
    </w:p>
    <w:p w:rsidR="001D2B6D" w:rsidRDefault="001D2B6D" w:rsidP="001D2B6D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Swoje kwalifikacje podnosi pracownik socjalny, który studiuje pedagogikę na II roku studiów magisterskich uzupełniających w Niepaństwowej Wyższej Szkole Pedagogicznej w Białymstoku.</w:t>
      </w:r>
    </w:p>
    <w:p w:rsidR="001D2B6D" w:rsidRDefault="001D2B6D" w:rsidP="001D2B6D">
      <w:pPr>
        <w:jc w:val="both"/>
        <w:rPr>
          <w:rFonts w:ascii="Garamond" w:hAnsi="Garamond"/>
          <w:i/>
          <w:sz w:val="16"/>
          <w:szCs w:val="16"/>
        </w:rPr>
      </w:pPr>
    </w:p>
    <w:p w:rsidR="001D2B6D" w:rsidRDefault="001D2B6D" w:rsidP="001D2B6D">
      <w:pPr>
        <w:jc w:val="both"/>
        <w:rPr>
          <w:rFonts w:ascii="Garamond" w:hAnsi="Garamond"/>
          <w:i/>
          <w:sz w:val="16"/>
          <w:szCs w:val="16"/>
        </w:rPr>
      </w:pPr>
    </w:p>
    <w:p w:rsidR="001D2B6D" w:rsidRDefault="001D2B6D" w:rsidP="001D2B6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IV. Opracowywanie i realizacja indywidualnych planów wsparcia mieszkańców, określonych w § 2 rozporządzenia Ministra Pracy i Polityki Społecznej z dnia 23 sierpnia 2012 r. </w:t>
      </w:r>
      <w:r>
        <w:rPr>
          <w:rFonts w:ascii="Garamond" w:hAnsi="Garamond"/>
          <w:b/>
        </w:rPr>
        <w:br/>
        <w:t>w sprawie domów pomocy społecznej ( Dz. U. z 2012 r. poz. 964)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Zarządzeniem wewnętrznym Nr 1/2007 z dnia 27.02.2007r Dyrektor powołał 7 zespołów terapeutyczno-opiekuńczy. Wykaz pracowników zespołu </w:t>
      </w:r>
      <w:proofErr w:type="spellStart"/>
      <w:r>
        <w:rPr>
          <w:rFonts w:ascii="Garamond" w:hAnsi="Garamond"/>
        </w:rPr>
        <w:t>terapeutyczno</w:t>
      </w:r>
      <w:proofErr w:type="spellEnd"/>
      <w:r>
        <w:rPr>
          <w:rFonts w:ascii="Garamond" w:hAnsi="Garamond"/>
        </w:rPr>
        <w:t xml:space="preserve"> – opiekuńczego zawarty jest w Załączniku do powyższego zarządzenia. Aneksami z dnia 02.03.2015r, 01.09.2015r, 04.01.2016r., 27.02.2016r. Dyrektor wprowadził zmiany do powyższego zarządzenia poprzez zmianę załącznika. Ustalono, że w skład 7 zespołów weszli wszyscy pracownicy działu </w:t>
      </w:r>
      <w:proofErr w:type="spellStart"/>
      <w:r>
        <w:rPr>
          <w:rFonts w:ascii="Garamond" w:hAnsi="Garamond"/>
        </w:rPr>
        <w:t>teraputyczno</w:t>
      </w:r>
      <w:proofErr w:type="spellEnd"/>
      <w:r>
        <w:rPr>
          <w:rFonts w:ascii="Garamond" w:hAnsi="Garamond"/>
        </w:rPr>
        <w:t>-opiekuńczego.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 podstawowych zadań zespołów należy opracowywanie indywidualnych planów wsparcia mieszkańców oraz wspólna z mieszkańcem Domu ich realizacja. 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W Domu Zarządzeniem nr 1/2016 z dnia 20 stycznia 2016 r. Dyrektor powołał zespół koordynacyjny, w skład którego weszło dwóch pracowników socjalnych. Do zadań zespołu należy bieżący nadzór nad pracami zespołów terapeutyczno- opiekuńczych.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 posiedzeń zespołów terapeutyczno- opiekuńczych sporządzane są protokoły. Każdy z Oddziałów prowadzi oddzielną dokumentację. 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Po przeanalizowaniu dokumentacji protokołów ustalono, że na posiedzeniach omawiane są plany wsparcia średnio 3 mieszkańców. Zapisy w protokołach wskazują na: funkcjonowanie mieszkańca w Domu, jego aktywność na zajęciach oraz które cele zostały zrealizowane, a które należy kontynuować.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Domu dla wszystkich mieszkańców również tych przyjętych w styczniu br. opracowane są indywidualne plany wsparcia. 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 przeanalizowaniu dokumentacji indywidualnych planów wsparcia ustalono, że zapisy z protokołów z posiedzeń zespołów są spójne z opisem mieszkańca w planie wsparcia. Uwagi zawarte na posiedzeniach zostały przeniesione do opisu funkcjonowania mieszkańca w zakresie sytuacji społecznej, rodzinnej i zdrowotnej. Jednocześnie opracowano cele opieki długoterminowej i krótkoterminowej. W celach opieki krótkoterminowej zawarto cele z zakresu rehabilitacji społecznej. W ocenie półrocznej i rocznej odniesiono się do założonych uprzednio celów. Wskazano na aktywność mieszkańca, samodzielność w Domu i poza placówką. W opisach ocen wskazano na kontakty mieszkańca z rodziną. 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Wyznaczone cele są adekwatne do opisu mieszkańca i uprzedniej, półrocznej oceny. Dostosowane są do możliwości psychofizycznych mieszkańca i zmieniającej się sytuacji mieszkańca. W prowadzonych oddziaływaniach zaplanowano działania w celu podtrzymywania aktywności mieszkańca. Wiele uwagi poświęcono wyuczeniu nawyków higieny osobistej, nawiązaniu poprawnych relacji ze współmieszkańcami, samodzielności mieszkańców w Domu oraz udziału w zajęciach terapeutycznych.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Indywidualne plany wsparcia zostały uzgodnione z mieszkańcami, a w przypadku osób ubezwłasnowolnionych  z opiekunami prawnymi tych mieszkańców. Działania wynikające z planów koordynują pracownicy pierwszego kontaktu.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pracownicy Powiatowego Centrum Pomocy Rodzinie w Białymstoku przeprowadzili w dniach 2.05.2015 r. i 02.06.2016 r. w Domu kontrolę sprawdzającą  dot. Realizacji zaleceń pokontrolnych wydanych w wyniku kontroli doraźnej przeprowadzonej w dniach 22-23 września 2014 r. oraz 1, 6, 7 i 15 października 20014 r.</w:t>
      </w:r>
    </w:p>
    <w:p w:rsidR="001D2B6D" w:rsidRDefault="001D2B6D" w:rsidP="001D2B6D">
      <w:pPr>
        <w:tabs>
          <w:tab w:val="left" w:pos="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W wystąpieniu z dnia 11.08.2015 r. nr CPR.IX.0513.9.2015 stwierdzono, że nie wszystkie zalecenia zostały zrealizowane. W związku z powyższym zlecono: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- bezwzględne przestrzeganie zasady wynikającej z art. 58 ust. 1 ustawy z dnia 12 marca 2004 r. o pomocy społecznej, zgodnie z którą dom pomocy społecznej w całości pokrywa wydatki związane z zaspakajaniem niezbędnych potrzeb bytowych mieszkańców,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określenie instrukcji w sprawie trybu postępowania z depozytami  wartościowymi mieszkańców wzoru dokumentacji prowadzonej przez opiekunów dokonujących zakupów na rzecz mieszkańców,</w:t>
      </w:r>
    </w:p>
    <w:p w:rsidR="001D2B6D" w:rsidRDefault="001D2B6D" w:rsidP="001D2B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opracowanie procedur przyjmowania darowizn rzeczowych na rzecz Domu.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Pismami: z dnia 15.09.2015 r. nr DPS-602/2015; z dnia 15.12.2015 r. nr DPS-775/2015 oraz z dnia 28.01.2016 r. DPS-85/2016 poinformowano o realizacji zaleceń pokontrolnych.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wpisu do książki kontroli DPS pod pozycją 81.</w:t>
      </w:r>
    </w:p>
    <w:p w:rsidR="001D2B6D" w:rsidRDefault="001D2B6D" w:rsidP="001D2B6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Protokół sporządzono w dwóch jednobrzmiących egzemplarzach, z których jeden otrzymuje Dyrektor Domu Pomocy Społecznej w Choroszczy.</w:t>
      </w:r>
    </w:p>
    <w:p w:rsidR="001D2B6D" w:rsidRDefault="001D2B6D" w:rsidP="001D2B6D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Zgodnie z § 15 ust. 2 pkt 7 oraz § 16 ust. 1, 3 i 4 rozporządzenia Ministra Polityki Społecznej z dnia 23 marca 2005 r. w sprawie nadzoru i kontroli w pomocy społecznej (Dz. U. Nr 61, poz. 543 z </w:t>
      </w:r>
      <w:proofErr w:type="spellStart"/>
      <w:r>
        <w:rPr>
          <w:rFonts w:ascii="Garamond" w:hAnsi="Garamond"/>
        </w:rPr>
        <w:t>późn</w:t>
      </w:r>
      <w:proofErr w:type="spellEnd"/>
      <w:r>
        <w:rPr>
          <w:rFonts w:ascii="Garamond" w:hAnsi="Garamond"/>
        </w:rPr>
        <w:t>. zm.) Dyrektorowi Domu Pomocy Społecznej w Choroszczy przysługuje prawo do:</w:t>
      </w:r>
    </w:p>
    <w:p w:rsidR="001D2B6D" w:rsidRDefault="001D2B6D" w:rsidP="001D2B6D">
      <w:pPr>
        <w:widowControl w:val="0"/>
        <w:numPr>
          <w:ilvl w:val="0"/>
          <w:numId w:val="23"/>
        </w:numPr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1D2B6D" w:rsidRDefault="001D2B6D" w:rsidP="001D2B6D">
      <w:pPr>
        <w:widowControl w:val="0"/>
        <w:numPr>
          <w:ilvl w:val="0"/>
          <w:numId w:val="23"/>
        </w:numPr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1D2B6D" w:rsidRDefault="001D2B6D" w:rsidP="001D2B6D">
      <w:pPr>
        <w:spacing w:line="360" w:lineRule="auto"/>
        <w:ind w:left="4956" w:firstLine="708"/>
        <w:rPr>
          <w:rFonts w:ascii="Garamond" w:hAnsi="Garamond"/>
        </w:rPr>
      </w:pPr>
      <w:r>
        <w:rPr>
          <w:rFonts w:ascii="Garamond" w:hAnsi="Garamond"/>
        </w:rPr>
        <w:t xml:space="preserve">    Podpisy kontrolujących</w:t>
      </w:r>
    </w:p>
    <w:p w:rsidR="001D2B6D" w:rsidRDefault="001D2B6D" w:rsidP="001D2B6D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                1/ </w:t>
      </w:r>
      <w:r>
        <w:rPr>
          <w:rFonts w:ascii="Garamond" w:hAnsi="Garamond"/>
        </w:rPr>
        <w:t>Ewa Feszler</w:t>
      </w:r>
    </w:p>
    <w:p w:rsidR="001D2B6D" w:rsidRDefault="001D2B6D" w:rsidP="001D2B6D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 xml:space="preserve">                         </w:t>
      </w:r>
      <w:r>
        <w:rPr>
          <w:rFonts w:ascii="Garamond" w:hAnsi="Garamond"/>
        </w:rPr>
        <w:t>Dyrektor</w:t>
      </w:r>
      <w:r>
        <w:rPr>
          <w:rFonts w:ascii="Garamond" w:hAnsi="Garamond"/>
        </w:rPr>
        <w:t xml:space="preserve">                                                      2/ </w:t>
      </w:r>
      <w:r>
        <w:rPr>
          <w:rFonts w:ascii="Garamond" w:hAnsi="Garamond"/>
        </w:rPr>
        <w:t>Mieczysława Nartowicz</w:t>
      </w:r>
    </w:p>
    <w:p w:rsidR="001D2B6D" w:rsidRDefault="001D2B6D" w:rsidP="001D2B6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/-/</w:t>
      </w:r>
      <w:bookmarkStart w:id="0" w:name="_GoBack"/>
      <w:bookmarkEnd w:id="0"/>
    </w:p>
    <w:p w:rsidR="001D2B6D" w:rsidRDefault="001D2B6D" w:rsidP="001D2B6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26.02.2016 r.  mgr Henryk </w:t>
      </w:r>
      <w:proofErr w:type="spellStart"/>
      <w:r>
        <w:rPr>
          <w:rFonts w:ascii="Garamond" w:hAnsi="Garamond"/>
        </w:rPr>
        <w:t>Smilewicz</w:t>
      </w:r>
      <w:proofErr w:type="spellEnd"/>
    </w:p>
    <w:p w:rsidR="001D2B6D" w:rsidRDefault="001D2B6D" w:rsidP="001D2B6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(data i podpis Dyrektora Domu)</w:t>
      </w:r>
    </w:p>
    <w:p w:rsidR="001D2B6D" w:rsidRDefault="001D2B6D" w:rsidP="001D2B6D">
      <w:pPr>
        <w:spacing w:line="360" w:lineRule="auto"/>
        <w:jc w:val="right"/>
        <w:rPr>
          <w:rFonts w:ascii="Garamond" w:hAnsi="Garamond"/>
          <w:b/>
        </w:rPr>
      </w:pPr>
    </w:p>
    <w:p w:rsidR="008A53FD" w:rsidRDefault="008A53FD"/>
    <w:sectPr w:rsidR="008A5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5">
    <w:nsid w:val="00000007"/>
    <w:multiLevelType w:val="multilevel"/>
    <w:tmpl w:val="00000007"/>
    <w:name w:val="WW8Num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A"/>
    <w:multiLevelType w:val="multilevel"/>
    <w:tmpl w:val="0000000A"/>
    <w:name w:val="WW8Num1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1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3">
    <w:nsid w:val="00000011"/>
    <w:multiLevelType w:val="multilevel"/>
    <w:tmpl w:val="00000011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12"/>
    <w:multiLevelType w:val="multilevel"/>
    <w:tmpl w:val="00000012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5">
    <w:nsid w:val="00000013"/>
    <w:multiLevelType w:val="multilevel"/>
    <w:tmpl w:val="00000013"/>
    <w:name w:val="WW8Num21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)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4"/>
    <w:multiLevelType w:val="multilevel"/>
    <w:tmpl w:val="00000014"/>
    <w:name w:val="WW8Num2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0000015"/>
    <w:multiLevelType w:val="multilevel"/>
    <w:tmpl w:val="00000015"/>
    <w:name w:val="WW8Num2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0000016"/>
    <w:multiLevelType w:val="multilevel"/>
    <w:tmpl w:val="00000016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9">
    <w:nsid w:val="253C1E35"/>
    <w:multiLevelType w:val="hybridMultilevel"/>
    <w:tmpl w:val="FF727E16"/>
    <w:lvl w:ilvl="0" w:tplc="F8B6DF02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BC979CB"/>
    <w:multiLevelType w:val="hybridMultilevel"/>
    <w:tmpl w:val="8284941A"/>
    <w:lvl w:ilvl="0" w:tplc="F8B6DF02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282790"/>
    <w:multiLevelType w:val="hybridMultilevel"/>
    <w:tmpl w:val="48A4172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89017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B6D"/>
    <w:rsid w:val="001D2B6D"/>
    <w:rsid w:val="008A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D2B6D"/>
    <w:pPr>
      <w:spacing w:before="100" w:beforeAutospacing="1" w:after="100" w:afterAutospacing="1"/>
    </w:pPr>
  </w:style>
  <w:style w:type="character" w:customStyle="1" w:styleId="TytuZnak">
    <w:name w:val="Tytuł Znak"/>
    <w:basedOn w:val="Domylnaczcionkaakapitu"/>
    <w:link w:val="Tytu"/>
    <w:rsid w:val="001D2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D2B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D2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2B6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2B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D2B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D2B6D"/>
    <w:pPr>
      <w:spacing w:before="100" w:beforeAutospacing="1" w:after="100" w:afterAutospacing="1"/>
    </w:pPr>
  </w:style>
  <w:style w:type="character" w:customStyle="1" w:styleId="TytuZnak">
    <w:name w:val="Tytuł Znak"/>
    <w:basedOn w:val="Domylnaczcionkaakapitu"/>
    <w:link w:val="Tytu"/>
    <w:rsid w:val="001D2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D2B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D2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2B6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2B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D2B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7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7115</Words>
  <Characters>42692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Nartowicz Mieczysława</dc:creator>
  <cp:lastModifiedBy>Nartowicz Mieczysława</cp:lastModifiedBy>
  <cp:revision>1</cp:revision>
  <dcterms:created xsi:type="dcterms:W3CDTF">2016-03-01T13:39:00Z</dcterms:created>
  <dcterms:modified xsi:type="dcterms:W3CDTF">2016-03-01T13:41:00Z</dcterms:modified>
</cp:coreProperties>
</file>