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967" w:rsidRPr="00921B92" w:rsidRDefault="00744967" w:rsidP="00744967">
      <w:pPr>
        <w:spacing w:after="0" w:line="240" w:lineRule="auto"/>
        <w:jc w:val="center"/>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PODLASKI URZĄD WOJEWÓDZKKI</w:t>
      </w:r>
    </w:p>
    <w:p w:rsidR="00744967" w:rsidRPr="00921B92" w:rsidRDefault="00744967" w:rsidP="00744967">
      <w:pPr>
        <w:spacing w:after="0" w:line="240" w:lineRule="auto"/>
        <w:jc w:val="center"/>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W BIAŁYMSTOKU</w:t>
      </w: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___________________________________________________________________________</w:t>
      </w: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t>Egz. Nr 1</w:t>
      </w: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r w:rsidRPr="00921B92">
        <w:rPr>
          <w:rFonts w:ascii="Times New Roman" w:eastAsia="Times New Roman" w:hAnsi="Times New Roman" w:cs="Times New Roman"/>
          <w:b/>
          <w:sz w:val="24"/>
          <w:szCs w:val="24"/>
          <w:lang w:eastAsia="pl-PL"/>
        </w:rPr>
        <w:tab/>
      </w: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360" w:lineRule="auto"/>
        <w:rPr>
          <w:rFonts w:ascii="Times New Roman" w:eastAsia="Times New Roman" w:hAnsi="Times New Roman" w:cs="Times New Roman"/>
          <w:b/>
          <w:sz w:val="24"/>
          <w:szCs w:val="24"/>
          <w:lang w:eastAsia="pl-PL"/>
        </w:rPr>
      </w:pPr>
    </w:p>
    <w:p w:rsidR="00744967" w:rsidRPr="00921B92" w:rsidRDefault="00744967" w:rsidP="00744967">
      <w:pPr>
        <w:spacing w:after="0" w:line="360" w:lineRule="auto"/>
        <w:jc w:val="center"/>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Protokół z kontroli kompleksowej</w:t>
      </w:r>
    </w:p>
    <w:p w:rsidR="00744967" w:rsidRPr="00921B92" w:rsidRDefault="00744967" w:rsidP="00744967">
      <w:pPr>
        <w:spacing w:after="0" w:line="360" w:lineRule="auto"/>
        <w:jc w:val="center"/>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Domu Pomocy Społecznej dla dzieci i młodzieży</w:t>
      </w:r>
    </w:p>
    <w:p w:rsidR="00744967" w:rsidRPr="00921B92" w:rsidRDefault="00744967" w:rsidP="00744967">
      <w:pPr>
        <w:spacing w:after="0" w:line="360" w:lineRule="auto"/>
        <w:jc w:val="center"/>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niepełnosprawnych intelektualnie</w:t>
      </w:r>
    </w:p>
    <w:p w:rsidR="00744967" w:rsidRPr="00921B92" w:rsidRDefault="00744967" w:rsidP="00744967">
      <w:pPr>
        <w:spacing w:after="0" w:line="360" w:lineRule="auto"/>
        <w:jc w:val="center"/>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ul. Dr T. Nowickiego 1, 19-200 Grajewo</w:t>
      </w:r>
    </w:p>
    <w:p w:rsidR="00744967" w:rsidRPr="00921B92" w:rsidRDefault="00744967" w:rsidP="00744967">
      <w:pPr>
        <w:spacing w:after="0" w:line="360" w:lineRule="auto"/>
        <w:jc w:val="center"/>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_________________________________________________________________________</w:t>
      </w:r>
    </w:p>
    <w:p w:rsidR="00744967" w:rsidRPr="00921B92" w:rsidRDefault="00744967" w:rsidP="00744967">
      <w:pPr>
        <w:spacing w:after="0" w:line="240" w:lineRule="auto"/>
        <w:jc w:val="center"/>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Białystok – maj - 2016r.</w:t>
      </w:r>
    </w:p>
    <w:p w:rsidR="00744967" w:rsidRPr="00921B92" w:rsidRDefault="00744967" w:rsidP="00744967">
      <w:pPr>
        <w:spacing w:after="0" w:line="240" w:lineRule="auto"/>
        <w:ind w:firstLine="3969"/>
        <w:jc w:val="both"/>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ind w:firstLine="3969"/>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PROTOKÓŁ</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 xml:space="preserve">z kontroli kompleksowej Domu Pomocy Społecznej w Grajewie, ul. Dr  T. Nowickiego 1, </w:t>
      </w:r>
      <w:r w:rsidRPr="00921B92">
        <w:rPr>
          <w:rFonts w:ascii="Times New Roman" w:eastAsia="Times New Roman" w:hAnsi="Times New Roman" w:cs="Times New Roman"/>
          <w:b/>
          <w:sz w:val="24"/>
          <w:szCs w:val="24"/>
          <w:lang w:eastAsia="pl-PL"/>
        </w:rPr>
        <w:br/>
        <w:t>19-200 Grajewo, przeprowadzonej w dniach 06-10 maja 2016 r.</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Dom Pomocy Społecznej w Grajewie prowadzony jest przez powiat grajewski. Starosta Grajewski posiada zezwolenie Wojewody Podlaskiego Nr PS.MN.V.90130-6/08 z dnia 17.12.2008r. na prowadzenie Domu na czas nieokreślony na 39 miejsc.</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Adres Domu: ul. Dr T. Nowickiego 1, l9-200 Grajewo. Dom przeznaczony jest dla dzieci i młodzieży niepełnosprawnych intelektualnie (chłopcy) – 39 miejsc. Dyrektorem Domu Pomocy Społecznej jest Pani Ewa </w:t>
      </w:r>
      <w:proofErr w:type="spellStart"/>
      <w:r w:rsidRPr="00921B92">
        <w:rPr>
          <w:rFonts w:ascii="Times New Roman" w:eastAsia="Times New Roman" w:hAnsi="Times New Roman" w:cs="Times New Roman"/>
          <w:sz w:val="24"/>
          <w:szCs w:val="24"/>
          <w:lang w:eastAsia="pl-PL"/>
        </w:rPr>
        <w:t>Odolecka</w:t>
      </w:r>
      <w:proofErr w:type="spellEnd"/>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b/>
          <w:sz w:val="24"/>
          <w:szCs w:val="24"/>
          <w:lang w:eastAsia="pl-PL"/>
        </w:rPr>
        <w:t>Kontrolę przeprowadziły</w:t>
      </w:r>
      <w:r w:rsidRPr="00921B92">
        <w:rPr>
          <w:rFonts w:ascii="Times New Roman" w:eastAsia="Times New Roman" w:hAnsi="Times New Roman" w:cs="Times New Roman"/>
          <w:sz w:val="24"/>
          <w:szCs w:val="24"/>
          <w:lang w:eastAsia="pl-PL"/>
        </w:rPr>
        <w:t xml:space="preserve"> – Anna Liszewska – główny specjalista w Wydziale Polityki Społecznej Podlaskiego Urzędu Wojewódzkiego w Białymstoku - kierownik zespołu kontrolującego, Mieczysława Nartowicz – kierownik Oddziału Nadzoru i Kontroli w Pomocy Społecznej w Wydziale Polityki Społecznej Podlaskiego Urzędu Wojewódzkiego w Białymstoku, na podstawie upoważnienia Nr 1 z dnia 19 kwietnia br., (PS-V.431.24.2016.MN) wydanego w imieniu Wojewody Podlaskiego przez Andrzeja Kozłowskiego – dyrektora Wydziału Polityki Społecznej Podlaskiego Urzędu Wojewódzkiego.</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b/>
          <w:sz w:val="24"/>
          <w:szCs w:val="24"/>
          <w:lang w:eastAsia="pl-PL"/>
        </w:rPr>
        <w:t>Przedmiot kontroli</w:t>
      </w:r>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Przestrzeganie standardu świadczonych usług oraz zgodności zatrudnienia pracowników </w:t>
      </w:r>
      <w:r w:rsidRPr="00921B92">
        <w:rPr>
          <w:rFonts w:ascii="Times New Roman" w:eastAsia="Times New Roman" w:hAnsi="Times New Roman" w:cs="Times New Roman"/>
          <w:sz w:val="24"/>
          <w:szCs w:val="24"/>
          <w:lang w:eastAsia="pl-PL"/>
        </w:rPr>
        <w:br/>
        <w:t xml:space="preserve">z wymaganymi kwalifikacjami w okresie od dnia 01.05.2015 r. do dnia kontroli. </w:t>
      </w:r>
    </w:p>
    <w:p w:rsidR="00744967" w:rsidRPr="00921B92" w:rsidRDefault="00744967" w:rsidP="00744967">
      <w:pPr>
        <w:spacing w:after="0" w:line="240" w:lineRule="auto"/>
        <w:jc w:val="center"/>
        <w:rPr>
          <w:rFonts w:ascii="Times New Roman" w:eastAsia="Times New Roman" w:hAnsi="Times New Roman" w:cs="Times New Roman"/>
          <w:b/>
          <w:bCs/>
          <w:sz w:val="24"/>
          <w:szCs w:val="24"/>
          <w:lang w:eastAsia="pl-PL"/>
        </w:rPr>
      </w:pPr>
    </w:p>
    <w:p w:rsidR="00744967" w:rsidRPr="00921B92" w:rsidRDefault="00744967" w:rsidP="00744967">
      <w:pPr>
        <w:spacing w:after="0" w:line="240" w:lineRule="auto"/>
        <w:jc w:val="center"/>
        <w:rPr>
          <w:rFonts w:ascii="Times New Roman" w:eastAsia="Times New Roman" w:hAnsi="Times New Roman" w:cs="Times New Roman"/>
          <w:b/>
          <w:bCs/>
          <w:sz w:val="24"/>
          <w:szCs w:val="24"/>
          <w:lang w:eastAsia="pl-PL"/>
        </w:rPr>
      </w:pPr>
      <w:r w:rsidRPr="00921B92">
        <w:rPr>
          <w:rFonts w:ascii="Times New Roman" w:eastAsia="Times New Roman" w:hAnsi="Times New Roman" w:cs="Times New Roman"/>
          <w:b/>
          <w:bCs/>
          <w:sz w:val="24"/>
          <w:szCs w:val="24"/>
          <w:lang w:eastAsia="pl-PL"/>
        </w:rPr>
        <w:t>Ustalenia kontroli</w:t>
      </w:r>
    </w:p>
    <w:p w:rsidR="00744967" w:rsidRPr="00921B92" w:rsidRDefault="00744967" w:rsidP="00744967">
      <w:pPr>
        <w:tabs>
          <w:tab w:val="num" w:pos="360"/>
        </w:tabs>
        <w:spacing w:after="0" w:line="240" w:lineRule="auto"/>
        <w:ind w:left="360" w:hanging="360"/>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I.   Poziom świadczonych usług bytowych określonych w § 6 ust. 1 rozporządzenia Ministra Pracy i Polityki Społecznej z dnia 23 sierpnia 2012 r. w sprawie domów pomocy społecznej ( Dz. U. z 2012 r. poz. 964).</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A) w zakresi</w:t>
      </w:r>
      <w:r w:rsidR="0055531C">
        <w:rPr>
          <w:rFonts w:ascii="Times New Roman" w:eastAsia="Times New Roman" w:hAnsi="Times New Roman" w:cs="Times New Roman"/>
          <w:b/>
          <w:sz w:val="24"/>
          <w:szCs w:val="24"/>
          <w:lang w:eastAsia="pl-PL"/>
        </w:rPr>
        <w:t>e usług bytowych</w:t>
      </w:r>
      <w:r w:rsidR="0055531C">
        <w:rPr>
          <w:rFonts w:ascii="Times New Roman" w:eastAsia="Times New Roman" w:hAnsi="Times New Roman" w:cs="Times New Roman"/>
          <w:b/>
          <w:sz w:val="24"/>
          <w:szCs w:val="24"/>
          <w:lang w:eastAsia="pl-PL"/>
        </w:rPr>
        <w:tab/>
      </w:r>
      <w:r w:rsidR="0055531C">
        <w:rPr>
          <w:rFonts w:ascii="Times New Roman" w:eastAsia="Times New Roman" w:hAnsi="Times New Roman" w:cs="Times New Roman"/>
          <w:b/>
          <w:sz w:val="24"/>
          <w:szCs w:val="24"/>
          <w:lang w:eastAsia="pl-PL"/>
        </w:rPr>
        <w:tab/>
      </w:r>
      <w:r w:rsidR="0055531C">
        <w:rPr>
          <w:rFonts w:ascii="Times New Roman" w:eastAsia="Times New Roman" w:hAnsi="Times New Roman" w:cs="Times New Roman"/>
          <w:b/>
          <w:sz w:val="24"/>
          <w:szCs w:val="24"/>
          <w:lang w:eastAsia="pl-PL"/>
        </w:rPr>
        <w:tab/>
      </w:r>
      <w:r w:rsidR="0055531C">
        <w:rPr>
          <w:rFonts w:ascii="Times New Roman" w:eastAsia="Times New Roman" w:hAnsi="Times New Roman" w:cs="Times New Roman"/>
          <w:b/>
          <w:sz w:val="24"/>
          <w:szCs w:val="24"/>
          <w:lang w:eastAsia="pl-PL"/>
        </w:rPr>
        <w:tab/>
      </w:r>
      <w:r w:rsidR="0055531C">
        <w:rPr>
          <w:rFonts w:ascii="Times New Roman" w:eastAsia="Times New Roman" w:hAnsi="Times New Roman" w:cs="Times New Roman"/>
          <w:b/>
          <w:sz w:val="24"/>
          <w:szCs w:val="24"/>
          <w:lang w:eastAsia="pl-PL"/>
        </w:rPr>
        <w:tab/>
        <w:t xml:space="preserve">        </w:t>
      </w:r>
      <w:r w:rsidRPr="00921B92">
        <w:rPr>
          <w:rFonts w:ascii="Times New Roman" w:eastAsia="Times New Roman" w:hAnsi="Times New Roman" w:cs="Times New Roman"/>
          <w:b/>
          <w:sz w:val="24"/>
          <w:szCs w:val="24"/>
          <w:lang w:eastAsia="pl-PL"/>
        </w:rPr>
        <w:t xml:space="preserve"> (Akta sprawy nr 1)</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Dom Pomocy Społecznej w Grajewie mieści się w dwukondygnacyjnym budynku bez barier architektonicznych. Przed wejściem do budynku wykonany jest podjazd. W budynku nie ma windy, jednakże, zgodnie z § 6 ust. 1 pkt 1 b rozporządzenia. w sprawie domów pomocy sp</w:t>
      </w:r>
      <w:r w:rsidR="005A5142">
        <w:rPr>
          <w:rFonts w:ascii="Times New Roman" w:eastAsia="Times New Roman" w:hAnsi="Times New Roman" w:cs="Times New Roman"/>
          <w:sz w:val="24"/>
          <w:szCs w:val="24"/>
          <w:lang w:eastAsia="pl-PL"/>
        </w:rPr>
        <w:t xml:space="preserve">ołecznej, </w:t>
      </w:r>
      <w:r w:rsidRPr="00921B92">
        <w:rPr>
          <w:rFonts w:ascii="Times New Roman" w:eastAsia="Times New Roman" w:hAnsi="Times New Roman" w:cs="Times New Roman"/>
          <w:sz w:val="24"/>
          <w:szCs w:val="24"/>
          <w:lang w:eastAsia="pl-PL"/>
        </w:rPr>
        <w:t>w domach pomocy społecznej dla dzieci i młodzieży niepełnosprawnej zalecana jest winda dostosowana do potrzeb osób niepełnosprawnych. W tym roku planowana jest termomodernizacja budynku głównego, polegająca na wymianie elewacji, stolarki okiennej i drzwiowej, docieplenie i pomalowanie ścian oraz wykonanie opaski zewnętrznej. Zakończenie prac planowane jest na koniec sierpnia br. W budynku zainstalowane są wymagane systemy,  tj. system alarmowo-przeciwpożarowy i przyzywowo</w:t>
      </w:r>
      <w:bookmarkStart w:id="0" w:name="_GoBack"/>
      <w:bookmarkEnd w:id="0"/>
      <w:r w:rsidRPr="00921B92">
        <w:rPr>
          <w:rFonts w:ascii="Times New Roman" w:eastAsia="Times New Roman" w:hAnsi="Times New Roman" w:cs="Times New Roman"/>
          <w:sz w:val="24"/>
          <w:szCs w:val="24"/>
          <w:lang w:eastAsia="pl-PL"/>
        </w:rPr>
        <w:t>-alarmowy.</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Teren wokół Domu jest zagospodarowany. Z przodu budynku zasadzone są kwiaty i krzewy ozdobne, wykonana jest altanka. Główna alejka wyłożona jest polbrukiem. Z tyłu budynku znajduje się teren, który wymaga zagospodarowania. Prace będą mogły się rozpocząć po termomodernizacji budynku oraz  w zależności od posiadanych środków. Planowane jest zagospodarowanie placu jako miejsce do rekreacji i do zabawy dla dzieci.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Za budynkiem głównym, na posesji Domu znajdują się dodatkowo dwa wolnostojące budynki. W jednym budynku prowadzone są zajęcia rewalidacyjno-wychowawcze, klasy życia oraz terapia zajęciowa. Wejście do klas pozbawione jest barier architektonicznych. Schody prowadzą na I pierwsze piętro, gdzie zlokalizowana jest terapia zajęciowa. Jednakże, zajęcia z terapii zajęciowej prowadzone są również w budynku głównym Domu. W drugim budynku zlokalizowane są pokoje administracyjne i pralnia. </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B) w zakresie wymaganych pomieszczeń:</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W głównym budynku Domu znajdują się następujące pomieszczenia:</w:t>
      </w:r>
    </w:p>
    <w:p w:rsidR="00744967" w:rsidRPr="00921B92" w:rsidRDefault="00744967" w:rsidP="00744967">
      <w:pPr>
        <w:spacing w:after="0" w:line="240" w:lineRule="auto"/>
        <w:jc w:val="both"/>
        <w:rPr>
          <w:rFonts w:ascii="Times New Roman" w:eastAsia="Times New Roman" w:hAnsi="Times New Roman" w:cs="Times New Roman"/>
          <w:sz w:val="24"/>
          <w:szCs w:val="24"/>
          <w:u w:val="single"/>
          <w:lang w:eastAsia="pl-PL"/>
        </w:rPr>
      </w:pPr>
      <w:r w:rsidRPr="00921B92">
        <w:rPr>
          <w:rFonts w:ascii="Times New Roman" w:eastAsia="Times New Roman" w:hAnsi="Times New Roman" w:cs="Times New Roman"/>
          <w:sz w:val="24"/>
          <w:szCs w:val="24"/>
          <w:u w:val="single"/>
          <w:lang w:eastAsia="pl-PL"/>
        </w:rPr>
        <w:lastRenderedPageBreak/>
        <w:t xml:space="preserve"> NA PARTERZE:</w:t>
      </w:r>
    </w:p>
    <w:p w:rsidR="00744967" w:rsidRPr="00921B92" w:rsidRDefault="00744967" w:rsidP="00744967">
      <w:pPr>
        <w:spacing w:after="0" w:line="240" w:lineRule="auto"/>
        <w:jc w:val="both"/>
        <w:rPr>
          <w:rFonts w:ascii="Times New Roman" w:eastAsia="Times New Roman" w:hAnsi="Times New Roman" w:cs="Times New Roman"/>
          <w:sz w:val="24"/>
          <w:szCs w:val="24"/>
          <w:u w:val="single"/>
          <w:lang w:eastAsia="pl-PL"/>
        </w:rPr>
      </w:pPr>
      <w:r w:rsidRPr="00921B92">
        <w:rPr>
          <w:rFonts w:ascii="Times New Roman" w:eastAsia="Times New Roman" w:hAnsi="Times New Roman" w:cs="Times New Roman"/>
          <w:sz w:val="24"/>
          <w:szCs w:val="24"/>
          <w:u w:val="single"/>
          <w:lang w:eastAsia="pl-PL"/>
        </w:rPr>
        <w:t>a) pokoje mieszkalne:</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- 2 pokoje czteroosobowe o pow. </w:t>
      </w:r>
      <w:smartTag w:uri="urn:schemas-microsoft-com:office:smarttags" w:element="metricconverter">
        <w:smartTagPr>
          <w:attr w:name="ProductID" w:val="24,66 m2"/>
        </w:smartTagPr>
        <w:r w:rsidRPr="00921B92">
          <w:rPr>
            <w:rFonts w:ascii="Times New Roman" w:eastAsia="Times New Roman" w:hAnsi="Times New Roman" w:cs="Times New Roman"/>
            <w:sz w:val="24"/>
            <w:szCs w:val="24"/>
            <w:lang w:eastAsia="pl-PL"/>
          </w:rPr>
          <w:t>24,66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i </w:t>
      </w:r>
      <w:smartTag w:uri="urn:schemas-microsoft-com:office:smarttags" w:element="metricconverter">
        <w:smartTagPr>
          <w:attr w:name="ProductID" w:val="23,69 m2"/>
        </w:smartTagPr>
        <w:r w:rsidRPr="00921B92">
          <w:rPr>
            <w:rFonts w:ascii="Times New Roman" w:eastAsia="Times New Roman" w:hAnsi="Times New Roman" w:cs="Times New Roman"/>
            <w:sz w:val="24"/>
            <w:szCs w:val="24"/>
            <w:lang w:eastAsia="pl-PL"/>
          </w:rPr>
          <w:t>23,69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3 pokoje trzyosobowe o pow. odpowiednio 17, </w:t>
      </w:r>
      <w:smartTag w:uri="urn:schemas-microsoft-com:office:smarttags" w:element="metricconverter">
        <w:smartTagPr>
          <w:attr w:name="ProductID" w:val="72 m2"/>
        </w:smartTagPr>
        <w:r w:rsidRPr="00921B92">
          <w:rPr>
            <w:rFonts w:ascii="Times New Roman" w:eastAsia="Times New Roman" w:hAnsi="Times New Roman" w:cs="Times New Roman"/>
            <w:sz w:val="24"/>
            <w:szCs w:val="24"/>
            <w:lang w:eastAsia="pl-PL"/>
          </w:rPr>
          <w:t>72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w:t>
      </w:r>
      <w:smartTag w:uri="urn:schemas-microsoft-com:office:smarttags" w:element="metricconverter">
        <w:smartTagPr>
          <w:attr w:name="ProductID" w:val="18,00 m2"/>
        </w:smartTagPr>
        <w:r w:rsidRPr="00921B92">
          <w:rPr>
            <w:rFonts w:ascii="Times New Roman" w:eastAsia="Times New Roman" w:hAnsi="Times New Roman" w:cs="Times New Roman"/>
            <w:sz w:val="24"/>
            <w:szCs w:val="24"/>
            <w:lang w:eastAsia="pl-PL"/>
          </w:rPr>
          <w:t>18,00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w:t>
      </w:r>
      <w:smartTag w:uri="urn:schemas-microsoft-com:office:smarttags" w:element="metricconverter">
        <w:smartTagPr>
          <w:attr w:name="ProductID" w:val="18,03 m2"/>
        </w:smartTagPr>
        <w:r w:rsidRPr="00921B92">
          <w:rPr>
            <w:rFonts w:ascii="Times New Roman" w:eastAsia="Times New Roman" w:hAnsi="Times New Roman" w:cs="Times New Roman"/>
            <w:sz w:val="24"/>
            <w:szCs w:val="24"/>
            <w:lang w:eastAsia="pl-PL"/>
          </w:rPr>
          <w:t>18,03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b) pokój dziennego pobytu, w tym jeden połączony z kuchenką pomocniczą, </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c) gabinet medycznej pomocy doraźnej,</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d) 3 łazienki wyposażone łącznie w 2 wanny w tym jedna dostępną z trzech stron, 1 prysznic, </w:t>
      </w:r>
      <w:r w:rsidRPr="00921B92">
        <w:rPr>
          <w:rFonts w:ascii="Times New Roman" w:eastAsia="Times New Roman" w:hAnsi="Times New Roman" w:cs="Times New Roman"/>
          <w:sz w:val="24"/>
          <w:szCs w:val="24"/>
          <w:lang w:eastAsia="pl-PL"/>
        </w:rPr>
        <w:br/>
        <w:t>4 sedesy oraz 4 umywalki,</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e) toaleta dla personelu wyposażone w sedes i umywalkę,</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f) pokój dyrektora.,</w:t>
      </w:r>
    </w:p>
    <w:p w:rsidR="00744967" w:rsidRPr="00921B92" w:rsidRDefault="00744967" w:rsidP="00744967">
      <w:pPr>
        <w:spacing w:after="0" w:line="240" w:lineRule="auto"/>
        <w:jc w:val="both"/>
        <w:rPr>
          <w:rFonts w:ascii="Times New Roman" w:eastAsia="Times New Roman" w:hAnsi="Times New Roman" w:cs="Times New Roman"/>
          <w:bCs/>
          <w:sz w:val="24"/>
          <w:szCs w:val="24"/>
          <w:lang w:eastAsia="pl-PL"/>
        </w:rPr>
      </w:pPr>
      <w:r w:rsidRPr="00921B92">
        <w:rPr>
          <w:rFonts w:ascii="Times New Roman" w:eastAsia="Times New Roman" w:hAnsi="Times New Roman" w:cs="Times New Roman"/>
          <w:sz w:val="24"/>
          <w:szCs w:val="24"/>
          <w:lang w:eastAsia="pl-PL"/>
        </w:rPr>
        <w:t xml:space="preserve">g) izolatka urządzona zgodnie </w:t>
      </w:r>
      <w:r w:rsidRPr="00921B92">
        <w:rPr>
          <w:rFonts w:ascii="Times New Roman" w:eastAsia="Times New Roman" w:hAnsi="Times New Roman" w:cs="Times New Roman"/>
          <w:bCs/>
          <w:sz w:val="24"/>
          <w:szCs w:val="24"/>
          <w:lang w:eastAsia="pl-PL"/>
        </w:rPr>
        <w:t xml:space="preserve">z art.  8 rozporządzenia Ministra Zdrowia z dnia 28 czerwca 2012 roku w sprawie sposobu stosowania i dokumentowania zastosowania przymusu bezpośredniego oraz dokonywania oceny zasadności jego zastosowania (Dz. U. z 2012 r. poz. 740), </w:t>
      </w:r>
    </w:p>
    <w:p w:rsidR="00744967" w:rsidRPr="00921B92" w:rsidRDefault="00744967" w:rsidP="00744967">
      <w:pPr>
        <w:spacing w:after="0" w:line="240" w:lineRule="auto"/>
        <w:jc w:val="both"/>
        <w:rPr>
          <w:rFonts w:ascii="Times New Roman" w:eastAsia="Times New Roman" w:hAnsi="Times New Roman" w:cs="Times New Roman"/>
          <w:bCs/>
          <w:sz w:val="24"/>
          <w:szCs w:val="24"/>
          <w:lang w:eastAsia="pl-PL"/>
        </w:rPr>
      </w:pPr>
      <w:r w:rsidRPr="00921B92">
        <w:rPr>
          <w:rFonts w:ascii="Times New Roman" w:eastAsia="Times New Roman" w:hAnsi="Times New Roman" w:cs="Times New Roman"/>
          <w:bCs/>
          <w:sz w:val="24"/>
          <w:szCs w:val="24"/>
          <w:lang w:eastAsia="pl-PL"/>
        </w:rPr>
        <w:t>h) pokoik dzienny z podręczną biblioteczką.</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bCs/>
          <w:sz w:val="24"/>
          <w:szCs w:val="24"/>
          <w:lang w:eastAsia="pl-PL"/>
        </w:rPr>
        <w:t>Izolatka została urządzona poprzez zmniejszenie jednego pokoju dziennego pobytu.</w:t>
      </w:r>
    </w:p>
    <w:p w:rsidR="00744967" w:rsidRPr="00921B92" w:rsidRDefault="00744967" w:rsidP="00744967">
      <w:pPr>
        <w:spacing w:after="0" w:line="240" w:lineRule="auto"/>
        <w:jc w:val="both"/>
        <w:rPr>
          <w:rFonts w:ascii="Times New Roman" w:eastAsia="Times New Roman" w:hAnsi="Times New Roman" w:cs="Times New Roman"/>
          <w:sz w:val="24"/>
          <w:szCs w:val="24"/>
          <w:u w:val="single"/>
          <w:lang w:eastAsia="pl-PL"/>
        </w:rPr>
      </w:pPr>
      <w:r w:rsidRPr="00921B92">
        <w:rPr>
          <w:rFonts w:ascii="Times New Roman" w:eastAsia="Times New Roman" w:hAnsi="Times New Roman" w:cs="Times New Roman"/>
          <w:sz w:val="24"/>
          <w:szCs w:val="24"/>
          <w:u w:val="single"/>
          <w:lang w:eastAsia="pl-PL"/>
        </w:rPr>
        <w:t>NA PÓŁPIĘTRZE:</w:t>
      </w:r>
    </w:p>
    <w:p w:rsidR="00744967" w:rsidRPr="00921B92" w:rsidRDefault="00744967" w:rsidP="00744967">
      <w:pPr>
        <w:numPr>
          <w:ilvl w:val="0"/>
          <w:numId w:val="2"/>
        </w:numPr>
        <w:spacing w:after="0" w:line="240" w:lineRule="auto"/>
        <w:ind w:left="36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sala do rehabilitacji; przy wejściu do sali prowadzą schody. Pracownicy w sytuacji, gdy na zajęcia zawożą chłopców na wózku, posługują się transporterem schodowym. </w:t>
      </w:r>
    </w:p>
    <w:p w:rsidR="00744967" w:rsidRPr="00921B92" w:rsidRDefault="00744967" w:rsidP="00744967">
      <w:pPr>
        <w:numPr>
          <w:ilvl w:val="0"/>
          <w:numId w:val="2"/>
        </w:numPr>
        <w:spacing w:after="0" w:line="240" w:lineRule="auto"/>
        <w:ind w:hanging="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łazienka wyposażona w sedes, umywalkę i prysznic.</w:t>
      </w:r>
    </w:p>
    <w:p w:rsidR="00744967" w:rsidRPr="00921B92" w:rsidRDefault="00744967" w:rsidP="00744967">
      <w:pPr>
        <w:spacing w:after="0" w:line="240" w:lineRule="auto"/>
        <w:jc w:val="both"/>
        <w:rPr>
          <w:rFonts w:ascii="Times New Roman" w:eastAsia="Times New Roman" w:hAnsi="Times New Roman" w:cs="Times New Roman"/>
          <w:sz w:val="24"/>
          <w:szCs w:val="24"/>
          <w:u w:val="single"/>
          <w:lang w:eastAsia="pl-PL"/>
        </w:rPr>
      </w:pPr>
      <w:r w:rsidRPr="00921B92">
        <w:rPr>
          <w:rFonts w:ascii="Times New Roman" w:eastAsia="Times New Roman" w:hAnsi="Times New Roman" w:cs="Times New Roman"/>
          <w:sz w:val="24"/>
          <w:szCs w:val="24"/>
          <w:u w:val="single"/>
          <w:lang w:eastAsia="pl-PL"/>
        </w:rPr>
        <w:t>NA I PIĘTRZE:</w:t>
      </w:r>
    </w:p>
    <w:p w:rsidR="00744967" w:rsidRPr="00921B92" w:rsidRDefault="00744967" w:rsidP="00744967">
      <w:pPr>
        <w:spacing w:after="0" w:line="240" w:lineRule="auto"/>
        <w:jc w:val="both"/>
        <w:rPr>
          <w:rFonts w:ascii="Times New Roman" w:eastAsia="Times New Roman" w:hAnsi="Times New Roman" w:cs="Times New Roman"/>
          <w:sz w:val="24"/>
          <w:szCs w:val="24"/>
          <w:u w:val="single"/>
          <w:lang w:eastAsia="pl-PL"/>
        </w:rPr>
      </w:pPr>
      <w:r w:rsidRPr="00921B92">
        <w:rPr>
          <w:rFonts w:ascii="Times New Roman" w:eastAsia="Times New Roman" w:hAnsi="Times New Roman" w:cs="Times New Roman"/>
          <w:sz w:val="24"/>
          <w:szCs w:val="24"/>
          <w:u w:val="single"/>
          <w:lang w:eastAsia="pl-PL"/>
        </w:rPr>
        <w:t>a) pokoje mieszkalne:</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- 1 pokój czteroosobowy o pow. </w:t>
      </w:r>
      <w:smartTag w:uri="urn:schemas-microsoft-com:office:smarttags" w:element="metricconverter">
        <w:smartTagPr>
          <w:attr w:name="ProductID" w:val="24,45 m2"/>
        </w:smartTagPr>
        <w:r w:rsidRPr="00921B92">
          <w:rPr>
            <w:rFonts w:ascii="Times New Roman" w:eastAsia="Times New Roman" w:hAnsi="Times New Roman" w:cs="Times New Roman"/>
            <w:sz w:val="24"/>
            <w:szCs w:val="24"/>
            <w:lang w:eastAsia="pl-PL"/>
          </w:rPr>
          <w:t>24,45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- 6 pokoi trzyosobowych o pow. </w:t>
      </w:r>
      <w:smartTag w:uri="urn:schemas-microsoft-com:office:smarttags" w:element="metricconverter">
        <w:smartTagPr>
          <w:attr w:name="ProductID" w:val="18,09 m2"/>
        </w:smartTagPr>
        <w:r w:rsidRPr="00921B92">
          <w:rPr>
            <w:rFonts w:ascii="Times New Roman" w:eastAsia="Times New Roman" w:hAnsi="Times New Roman" w:cs="Times New Roman"/>
            <w:sz w:val="24"/>
            <w:szCs w:val="24"/>
            <w:lang w:eastAsia="pl-PL"/>
          </w:rPr>
          <w:t>18,09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w:t>
      </w:r>
      <w:smartTag w:uri="urn:schemas-microsoft-com:office:smarttags" w:element="metricconverter">
        <w:smartTagPr>
          <w:attr w:name="ProductID" w:val="18,04 m2"/>
        </w:smartTagPr>
        <w:r w:rsidRPr="00921B92">
          <w:rPr>
            <w:rFonts w:ascii="Times New Roman" w:eastAsia="Times New Roman" w:hAnsi="Times New Roman" w:cs="Times New Roman"/>
            <w:sz w:val="24"/>
            <w:szCs w:val="24"/>
            <w:lang w:eastAsia="pl-PL"/>
          </w:rPr>
          <w:t>18,04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w:t>
      </w:r>
      <w:smartTag w:uri="urn:schemas-microsoft-com:office:smarttags" w:element="metricconverter">
        <w:smartTagPr>
          <w:attr w:name="ProductID" w:val="18,39 m2"/>
        </w:smartTagPr>
        <w:r w:rsidRPr="00921B92">
          <w:rPr>
            <w:rFonts w:ascii="Times New Roman" w:eastAsia="Times New Roman" w:hAnsi="Times New Roman" w:cs="Times New Roman"/>
            <w:sz w:val="24"/>
            <w:szCs w:val="24"/>
            <w:lang w:eastAsia="pl-PL"/>
          </w:rPr>
          <w:t>18,39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w:t>
      </w:r>
      <w:smartTag w:uri="urn:schemas-microsoft-com:office:smarttags" w:element="metricconverter">
        <w:smartTagPr>
          <w:attr w:name="ProductID" w:val="18,66 m2"/>
        </w:smartTagPr>
        <w:r w:rsidRPr="00921B92">
          <w:rPr>
            <w:rFonts w:ascii="Times New Roman" w:eastAsia="Times New Roman" w:hAnsi="Times New Roman" w:cs="Times New Roman"/>
            <w:sz w:val="24"/>
            <w:szCs w:val="24"/>
            <w:lang w:eastAsia="pl-PL"/>
          </w:rPr>
          <w:t>18,66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w:t>
      </w:r>
      <w:smartTag w:uri="urn:schemas-microsoft-com:office:smarttags" w:element="metricconverter">
        <w:smartTagPr>
          <w:attr w:name="ProductID" w:val="18,17 m2"/>
        </w:smartTagPr>
        <w:r w:rsidRPr="00921B92">
          <w:rPr>
            <w:rFonts w:ascii="Times New Roman" w:eastAsia="Times New Roman" w:hAnsi="Times New Roman" w:cs="Times New Roman"/>
            <w:sz w:val="24"/>
            <w:szCs w:val="24"/>
            <w:lang w:eastAsia="pl-PL"/>
          </w:rPr>
          <w:t>18,17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w:t>
      </w:r>
      <w:smartTag w:uri="urn:schemas-microsoft-com:office:smarttags" w:element="metricconverter">
        <w:smartTagPr>
          <w:attr w:name="ProductID" w:val="18,17 m2"/>
        </w:smartTagPr>
        <w:r w:rsidRPr="00921B92">
          <w:rPr>
            <w:rFonts w:ascii="Times New Roman" w:eastAsia="Times New Roman" w:hAnsi="Times New Roman" w:cs="Times New Roman"/>
            <w:sz w:val="24"/>
            <w:szCs w:val="24"/>
            <w:lang w:eastAsia="pl-PL"/>
          </w:rPr>
          <w:t>18,17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b) pokój dziennego pobytu,</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c) jadalnia połączona z aneksem kuchennym służącym jako kuchenka pomocnicza dla mieszkańców,</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  2 łazienki wyposażone łącznie w 2 wanny, 2 prysznice, 6 sedesów, 5 umywalek,</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e) pomieszczenie pomocnicze do prania i suszenia zlokalizowane jest wspólnie z łazienką mieszczącą się na I piętrze. W łazience tej dodatkowo ustawiona jest pralka automatyczna, miski, suszarka do bielizny. </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W budynku w którym prowadzone są zajęcia rewalidacyjno-wychowawcze, terapia zajęciowa znajdują się następujące pomieszczenia:</w:t>
      </w:r>
    </w:p>
    <w:p w:rsidR="00744967" w:rsidRPr="00921B92" w:rsidRDefault="00744967" w:rsidP="00744967">
      <w:pPr>
        <w:spacing w:after="0" w:line="240" w:lineRule="auto"/>
        <w:jc w:val="both"/>
        <w:rPr>
          <w:rFonts w:ascii="Times New Roman" w:eastAsia="Times New Roman" w:hAnsi="Times New Roman" w:cs="Times New Roman"/>
          <w:sz w:val="24"/>
          <w:szCs w:val="24"/>
          <w:u w:val="single"/>
          <w:lang w:eastAsia="pl-PL"/>
        </w:rPr>
      </w:pPr>
      <w:r w:rsidRPr="00921B92">
        <w:rPr>
          <w:rFonts w:ascii="Times New Roman" w:eastAsia="Times New Roman" w:hAnsi="Times New Roman" w:cs="Times New Roman"/>
          <w:sz w:val="24"/>
          <w:szCs w:val="24"/>
          <w:u w:val="single"/>
          <w:lang w:eastAsia="pl-PL"/>
        </w:rPr>
        <w:t>NA PARTERZE:</w:t>
      </w:r>
    </w:p>
    <w:p w:rsidR="00744967" w:rsidRPr="00921B92" w:rsidRDefault="00744967" w:rsidP="00744967">
      <w:pPr>
        <w:tabs>
          <w:tab w:val="num" w:pos="720"/>
        </w:tabs>
        <w:spacing w:after="0" w:line="240" w:lineRule="auto"/>
        <w:ind w:left="720" w:hanging="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      sale do prowadzenia zajęć rewalidacyjno-wychowawczych.</w:t>
      </w:r>
    </w:p>
    <w:p w:rsidR="00744967" w:rsidRPr="00921B92" w:rsidRDefault="00744967" w:rsidP="00744967">
      <w:pPr>
        <w:spacing w:after="0" w:line="240" w:lineRule="auto"/>
        <w:jc w:val="both"/>
        <w:rPr>
          <w:rFonts w:ascii="Times New Roman" w:eastAsia="Times New Roman" w:hAnsi="Times New Roman" w:cs="Times New Roman"/>
          <w:sz w:val="24"/>
          <w:szCs w:val="24"/>
          <w:u w:val="single"/>
          <w:lang w:eastAsia="pl-PL"/>
        </w:rPr>
      </w:pPr>
      <w:r w:rsidRPr="00921B92">
        <w:rPr>
          <w:rFonts w:ascii="Times New Roman" w:eastAsia="Times New Roman" w:hAnsi="Times New Roman" w:cs="Times New Roman"/>
          <w:sz w:val="24"/>
          <w:szCs w:val="24"/>
          <w:u w:val="single"/>
          <w:lang w:eastAsia="pl-PL"/>
        </w:rPr>
        <w:t>Na I PIĘTRZE:</w:t>
      </w:r>
    </w:p>
    <w:p w:rsidR="00744967" w:rsidRPr="00921B92" w:rsidRDefault="00744967" w:rsidP="00744967">
      <w:pPr>
        <w:tabs>
          <w:tab w:val="num" w:pos="720"/>
        </w:tabs>
        <w:spacing w:after="0" w:line="240" w:lineRule="auto"/>
        <w:ind w:left="720" w:hanging="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      kuchenka pomocnicza,</w:t>
      </w:r>
    </w:p>
    <w:p w:rsidR="00744967" w:rsidRPr="00921B92" w:rsidRDefault="00744967" w:rsidP="00744967">
      <w:pPr>
        <w:tabs>
          <w:tab w:val="num" w:pos="720"/>
        </w:tabs>
        <w:spacing w:after="0" w:line="240" w:lineRule="auto"/>
        <w:ind w:left="720" w:hanging="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b)      3 sale do terapii zajęciowej,</w:t>
      </w:r>
    </w:p>
    <w:p w:rsidR="00744967" w:rsidRPr="00921B92" w:rsidRDefault="00744967" w:rsidP="00744967">
      <w:pPr>
        <w:tabs>
          <w:tab w:val="num" w:pos="720"/>
        </w:tabs>
        <w:spacing w:after="0" w:line="240" w:lineRule="auto"/>
        <w:ind w:left="720" w:hanging="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c)      łazienka, wyposażona w wannę, sedes, umywalkę,</w:t>
      </w:r>
    </w:p>
    <w:p w:rsidR="00744967" w:rsidRPr="00921B92" w:rsidRDefault="00744967" w:rsidP="00744967">
      <w:pPr>
        <w:tabs>
          <w:tab w:val="num" w:pos="720"/>
        </w:tabs>
        <w:spacing w:after="0" w:line="240" w:lineRule="auto"/>
        <w:ind w:left="720" w:hanging="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      WC, wyposażone w sedes i umywalkę,</w:t>
      </w:r>
    </w:p>
    <w:p w:rsidR="00744967" w:rsidRPr="00921B92" w:rsidRDefault="00744967" w:rsidP="00744967">
      <w:pPr>
        <w:tabs>
          <w:tab w:val="num" w:pos="720"/>
        </w:tabs>
        <w:spacing w:after="0" w:line="240" w:lineRule="auto"/>
        <w:ind w:left="720" w:hanging="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e)      pokój gościnny.</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W Domu nie ma palarni,  ponieważ żaden z mieszkańców nie pali. Zgodnie z § 6 ust. 1 pkt 2 h rozporządzenia w sprawie domów pomocy społecznej palarnia jest wymagana, jeżeli wśród mieszkańców są osoby palące. W Domu nie ma również kaplicy. W ramach wymaganych standardów Dom powinien zapewnić mieszkańcom miejsce kultu religijnego, zgodnie z wyznaniem, jeżeli nie ma on możliwości uczestniczenia w nabożeństwach poza Domem (§ 6 ust. 1 pkt 2 j cytowanego rozporządzenia). W przypadku kontrolowanego  Domu w jego sąsiedztwie jest kościół katolicki, do którego mieszkańcy uczęszczają na msze świętą i inne nabożeństwa roku liturgicznego samodzielnie bądź pod opieką opiekunów. </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i/>
          <w:sz w:val="24"/>
          <w:szCs w:val="24"/>
          <w:lang w:eastAsia="pl-PL"/>
        </w:rPr>
        <w:lastRenderedPageBreak/>
        <w:tab/>
      </w:r>
      <w:r w:rsidRPr="00921B92">
        <w:rPr>
          <w:rFonts w:ascii="Times New Roman" w:eastAsia="Times New Roman" w:hAnsi="Times New Roman" w:cs="Times New Roman"/>
          <w:sz w:val="24"/>
          <w:szCs w:val="24"/>
          <w:lang w:eastAsia="pl-PL"/>
        </w:rPr>
        <w:t xml:space="preserve">Dom posiada zgodnie z § 6 ust. 1 pkt 6 rozporządzenia w sprawie domów pomocy społecznej infrastrukturę dzienną. </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C) pokoje mieszkalne spełniają warunki</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Wszystkie pokoje mieszkalne spełniają wymagane normy w zakresie powierzchni, tj. pokój jednoosobowy nie mniej niż </w:t>
      </w:r>
      <w:smartTag w:uri="urn:schemas-microsoft-com:office:smarttags" w:element="metricconverter">
        <w:smartTagPr>
          <w:attr w:name="ProductID" w:val="9 m2"/>
        </w:smartTagPr>
        <w:r w:rsidRPr="00921B92">
          <w:rPr>
            <w:rFonts w:ascii="Times New Roman" w:eastAsia="Times New Roman" w:hAnsi="Times New Roman" w:cs="Times New Roman"/>
            <w:sz w:val="24"/>
            <w:szCs w:val="24"/>
            <w:lang w:eastAsia="pl-PL"/>
          </w:rPr>
          <w:t>9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na osobę, a pokój wieloosobowy nie mniej niż </w:t>
      </w:r>
      <w:smartTag w:uri="urn:schemas-microsoft-com:office:smarttags" w:element="metricconverter">
        <w:smartTagPr>
          <w:attr w:name="ProductID" w:val="6 m2"/>
        </w:smartTagPr>
        <w:r w:rsidRPr="00921B92">
          <w:rPr>
            <w:rFonts w:ascii="Times New Roman" w:eastAsia="Times New Roman" w:hAnsi="Times New Roman" w:cs="Times New Roman"/>
            <w:sz w:val="24"/>
            <w:szCs w:val="24"/>
            <w:lang w:eastAsia="pl-PL"/>
          </w:rPr>
          <w:t>6 m</w:t>
        </w:r>
        <w:r w:rsidRPr="00921B92">
          <w:rPr>
            <w:rFonts w:ascii="Times New Roman" w:eastAsia="Times New Roman" w:hAnsi="Times New Roman" w:cs="Times New Roman"/>
            <w:sz w:val="24"/>
            <w:szCs w:val="24"/>
            <w:vertAlign w:val="superscript"/>
            <w:lang w:eastAsia="pl-PL"/>
          </w:rPr>
          <w:t>2</w:t>
        </w:r>
      </w:smartTag>
      <w:r w:rsidRPr="00921B92">
        <w:rPr>
          <w:rFonts w:ascii="Times New Roman" w:eastAsia="Times New Roman" w:hAnsi="Times New Roman" w:cs="Times New Roman"/>
          <w:sz w:val="24"/>
          <w:szCs w:val="24"/>
          <w:lang w:eastAsia="pl-PL"/>
        </w:rPr>
        <w:t xml:space="preserve"> na osobę. Pokoje wieloosobowe przeznaczone są dla nie więcej niż 3 osób, w przypadku osób leżących pokoje przeznaczone są dla nie więcej niż 4 osób. Wszystkie pokoje wyposażone są zgodnie </w:t>
      </w:r>
      <w:r w:rsidRPr="00921B92">
        <w:rPr>
          <w:rFonts w:ascii="Times New Roman" w:eastAsia="Times New Roman" w:hAnsi="Times New Roman" w:cs="Times New Roman"/>
          <w:sz w:val="24"/>
          <w:szCs w:val="24"/>
          <w:lang w:eastAsia="pl-PL"/>
        </w:rPr>
        <w:br/>
        <w:t>z obowiązującym standardem, tj. w łóżko, szafę, stół, krzesła w ilości odpowiedniej do liczby osób zamieszkujących w pokoju, szafkę nocną. Liczba wyprowadzeń elektrycznych dostosowana jest do liczby osób przebywających w pokojach. Wyprowadzenia elektryczne zabezpieczone są przed dostępem dzieci.</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D) w zakresie warunków sanitarnych</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Dom spełnia wymagane standardy w zakresie warunków sanitarnych, tj. liczba łazienek zapewnia możliwość korzystania z nich przez nie więcej niż pięć osób, a w przypadku toalet – przez nie więcej niż cztery osobowy. Dla 39 mieszkańców zapewnione są 4 wanny i 4 prysznice oraz 10 sedesów. Przy wszystkich urządzeniach sanitarnych zamontowane są uchwyty ułatwiające osobom mniej sprawnym korzystanie z tych pomieszczeń.</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E) w zakresie czystości pomieszczeń</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b/>
        <w:t xml:space="preserve">Wszystkie pomieszczenia Domu, w tym pokoje mieszkalne są czyste, sprzątane w miarę potrzeby, nie rzadziej niż raz dzienne. Wolne od nieprzyjemnych zapachów. Pokoje mieszkalne i wszystkie pomieszczenia urządzone są estetycznie, udekorowane w tonacjach malowanych ścian, ciepłe i przytulne. Tworzą namiastkę domu rodzinnego. </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F) w zakresie wyżywienia i organizacji posiłków</w:t>
      </w:r>
      <w:r w:rsidRPr="00921B92">
        <w:rPr>
          <w:rFonts w:ascii="Times New Roman" w:eastAsia="Times New Roman" w:hAnsi="Times New Roman" w:cs="Times New Roman"/>
          <w:b/>
          <w:sz w:val="24"/>
          <w:szCs w:val="24"/>
          <w:lang w:eastAsia="pl-PL"/>
        </w:rPr>
        <w:tab/>
        <w:t xml:space="preserve">        </w:t>
      </w:r>
      <w:r w:rsidR="0055531C">
        <w:rPr>
          <w:rFonts w:ascii="Times New Roman" w:eastAsia="Times New Roman" w:hAnsi="Times New Roman" w:cs="Times New Roman"/>
          <w:b/>
          <w:sz w:val="24"/>
          <w:szCs w:val="24"/>
          <w:lang w:eastAsia="pl-PL"/>
        </w:rPr>
        <w:t xml:space="preserve">                          </w:t>
      </w:r>
      <w:r w:rsidRPr="00921B92">
        <w:rPr>
          <w:rFonts w:ascii="Times New Roman" w:eastAsia="Times New Roman" w:hAnsi="Times New Roman" w:cs="Times New Roman"/>
          <w:b/>
          <w:sz w:val="24"/>
          <w:szCs w:val="24"/>
          <w:lang w:eastAsia="pl-PL"/>
        </w:rPr>
        <w:t xml:space="preserve"> (Akta sprawy Nr 2)</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Dom zapewnia mieszkańcom, zgodnie z obowiązującymi przepisami 4 posiłki dziennie. Posiłki wydawane są w następujących godzinach:</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śniadanie – 7</w:t>
      </w:r>
      <w:r w:rsidRPr="00921B92">
        <w:rPr>
          <w:rFonts w:ascii="Times New Roman" w:eastAsia="Times New Roman" w:hAnsi="Times New Roman" w:cs="Times New Roman"/>
          <w:sz w:val="24"/>
          <w:szCs w:val="24"/>
          <w:vertAlign w:val="superscript"/>
          <w:lang w:eastAsia="pl-PL"/>
        </w:rPr>
        <w:t>30</w:t>
      </w:r>
      <w:r w:rsidRPr="00921B92">
        <w:rPr>
          <w:rFonts w:ascii="Times New Roman" w:eastAsia="Times New Roman" w:hAnsi="Times New Roman" w:cs="Times New Roman"/>
          <w:sz w:val="24"/>
          <w:szCs w:val="24"/>
          <w:lang w:eastAsia="pl-PL"/>
        </w:rPr>
        <w:t>-9</w:t>
      </w:r>
      <w:r w:rsidRPr="00921B92">
        <w:rPr>
          <w:rFonts w:ascii="Times New Roman" w:eastAsia="Times New Roman" w:hAnsi="Times New Roman" w:cs="Times New Roman"/>
          <w:sz w:val="24"/>
          <w:szCs w:val="24"/>
          <w:vertAlign w:val="superscript"/>
          <w:lang w:eastAsia="pl-PL"/>
        </w:rPr>
        <w:t>30</w:t>
      </w:r>
    </w:p>
    <w:p w:rsidR="00744967" w:rsidRPr="00921B92" w:rsidRDefault="00744967" w:rsidP="00744967">
      <w:pPr>
        <w:spacing w:after="0" w:line="240" w:lineRule="auto"/>
        <w:jc w:val="both"/>
        <w:rPr>
          <w:rFonts w:ascii="Times New Roman" w:eastAsia="Times New Roman" w:hAnsi="Times New Roman" w:cs="Times New Roman"/>
          <w:sz w:val="24"/>
          <w:szCs w:val="24"/>
          <w:vertAlign w:val="superscript"/>
          <w:lang w:eastAsia="pl-PL"/>
        </w:rPr>
      </w:pPr>
      <w:r w:rsidRPr="00921B92">
        <w:rPr>
          <w:rFonts w:ascii="Times New Roman" w:eastAsia="Times New Roman" w:hAnsi="Times New Roman" w:cs="Times New Roman"/>
          <w:sz w:val="24"/>
          <w:szCs w:val="24"/>
          <w:lang w:eastAsia="pl-PL"/>
        </w:rPr>
        <w:t>- obiad – 12</w:t>
      </w:r>
      <w:r w:rsidRPr="00921B92">
        <w:rPr>
          <w:rFonts w:ascii="Times New Roman" w:eastAsia="Times New Roman" w:hAnsi="Times New Roman" w:cs="Times New Roman"/>
          <w:sz w:val="24"/>
          <w:szCs w:val="24"/>
          <w:vertAlign w:val="superscript"/>
          <w:lang w:eastAsia="pl-PL"/>
        </w:rPr>
        <w:t>30</w:t>
      </w:r>
      <w:r w:rsidRPr="00921B92">
        <w:rPr>
          <w:rFonts w:ascii="Times New Roman" w:eastAsia="Times New Roman" w:hAnsi="Times New Roman" w:cs="Times New Roman"/>
          <w:sz w:val="24"/>
          <w:szCs w:val="24"/>
          <w:lang w:eastAsia="pl-PL"/>
        </w:rPr>
        <w:t>-14</w:t>
      </w:r>
      <w:r w:rsidRPr="00921B92">
        <w:rPr>
          <w:rFonts w:ascii="Times New Roman" w:eastAsia="Times New Roman" w:hAnsi="Times New Roman" w:cs="Times New Roman"/>
          <w:sz w:val="24"/>
          <w:szCs w:val="24"/>
          <w:vertAlign w:val="superscript"/>
          <w:lang w:eastAsia="pl-PL"/>
        </w:rPr>
        <w:t>30</w:t>
      </w:r>
    </w:p>
    <w:p w:rsidR="00744967" w:rsidRPr="00921B92" w:rsidRDefault="00744967" w:rsidP="00744967">
      <w:pPr>
        <w:spacing w:after="0" w:line="240" w:lineRule="auto"/>
        <w:jc w:val="both"/>
        <w:rPr>
          <w:rFonts w:ascii="Times New Roman" w:eastAsia="Times New Roman" w:hAnsi="Times New Roman" w:cs="Times New Roman"/>
          <w:sz w:val="24"/>
          <w:szCs w:val="24"/>
          <w:vertAlign w:val="superscript"/>
          <w:lang w:eastAsia="pl-PL"/>
        </w:rPr>
      </w:pPr>
      <w:r w:rsidRPr="00921B92">
        <w:rPr>
          <w:rFonts w:ascii="Times New Roman" w:eastAsia="Times New Roman" w:hAnsi="Times New Roman" w:cs="Times New Roman"/>
          <w:sz w:val="24"/>
          <w:szCs w:val="24"/>
          <w:lang w:eastAsia="pl-PL"/>
        </w:rPr>
        <w:t>-  podwieczorek 16</w:t>
      </w:r>
      <w:r w:rsidRPr="00921B92">
        <w:rPr>
          <w:rFonts w:ascii="Times New Roman" w:eastAsia="Times New Roman" w:hAnsi="Times New Roman" w:cs="Times New Roman"/>
          <w:sz w:val="24"/>
          <w:szCs w:val="24"/>
          <w:vertAlign w:val="superscript"/>
          <w:lang w:eastAsia="pl-PL"/>
        </w:rPr>
        <w:t>00</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vertAlign w:val="superscript"/>
          <w:lang w:eastAsia="pl-PL"/>
        </w:rPr>
        <w:t xml:space="preserve">- </w:t>
      </w:r>
      <w:r w:rsidRPr="00921B92">
        <w:rPr>
          <w:rFonts w:ascii="Times New Roman" w:eastAsia="Times New Roman" w:hAnsi="Times New Roman" w:cs="Times New Roman"/>
          <w:sz w:val="24"/>
          <w:szCs w:val="24"/>
          <w:lang w:eastAsia="pl-PL"/>
        </w:rPr>
        <w:t xml:space="preserve">  kolacja 18</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-20</w:t>
      </w:r>
      <w:r w:rsidRPr="00921B92">
        <w:rPr>
          <w:rFonts w:ascii="Times New Roman" w:eastAsia="Times New Roman" w:hAnsi="Times New Roman" w:cs="Times New Roman"/>
          <w:sz w:val="24"/>
          <w:szCs w:val="24"/>
          <w:vertAlign w:val="superscript"/>
          <w:lang w:eastAsia="pl-PL"/>
        </w:rPr>
        <w:t>00</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Informacja dotycząca czasu wydawania i spożywania posiłków wywieszona jest na tablicy ogłoszeń na parterze. Czas wydawania dla każdego posiłku wynosi 2 godziny. Ostatni posiłek wydawany jest nie wcześniej niż o godzinie 18</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Mieszkańcy mają zapewniony wybór zestawu posiłków. Jadłospisy układane są dekadowo. Na podstawie przeanalizowanego jadłospisu za miesiąc wrzesień 2015 r. oraz marzec i kwiecień 2016r. ustalono, że wybór zestawu posiłków był zachowany. Zgodnie ze wskazaniami lekarza przygotowywane są diety. W dniu kontroli 32 osób miało zalecony posiłek dietetyczny, z tego 1 posiłek przygotowano wg. diety cukrzycowej; 31 posiłków wg. diety lekkostrawnej.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Mieszkańcy spożywają posiłki na stołówce, w razie potrzeby są karmieni. Na dzień kontroli karmienia wymagało 10 osób oraz 20 osób wymagało pomocy przy spożywaniu posiłków.</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Dom zapewnia mieszkańcom całodobowy dostęp do podstawowych produktów żywnościowych oraz napoi. W kuchence pomocniczej dostępne były produkty - chleb, dżem, ,masło czekoladowe, owoce, soki, z których mieszkańcy mogą skorzystać w ciągu dnia. Ze względu na stan zdrowia mieszkańców kanapki i ciepłe napoje pomagają przygotowywać im pracownicy.</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b/>
        <w:t xml:space="preserve">Dom jest pod stałym nadzorem Podlaskiego Państwowego Wojewódzkiego Inspektora Sanitarnego w Białymstoku. W okresie objętym kontrolą pracownicy PPWIS w Białymstoku </w:t>
      </w:r>
      <w:r w:rsidRPr="00921B92">
        <w:rPr>
          <w:rFonts w:ascii="Times New Roman" w:eastAsia="Times New Roman" w:hAnsi="Times New Roman" w:cs="Times New Roman"/>
          <w:sz w:val="24"/>
          <w:szCs w:val="24"/>
          <w:lang w:eastAsia="pl-PL"/>
        </w:rPr>
        <w:lastRenderedPageBreak/>
        <w:t>przeprowadzili w dniu 28.05.2015 r. kontrolę kompleksową w zakresie oceny stanu sanitarnego placówki. W trakcie kontroli nieprawidłowości nie stwierdzono – protokół Nr 25/HDM/2015.</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Ponadto w dniu 28.05.2015 r. przeprowadzono kontrolę kompleksową w zakresie bezpieczeństwa żywności i żywienia. W trakcie kontroli nieprawidłowości nie stwierdzono – protokół Nr HŻ/37/2015.</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G) w zakresie odzieży i obuwia</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Mieszkańcy kupują odzież i obuwie z własnych środków, a  w przypadku, gdy mieszkaniec nie posiada własnej odzieży i obuwia oraz możliwości jej zakupienia z własnych środków, Dom zapewnia odzież i obuwie odpowiedniego rozmiaru, w ilości określonej rozporządzeniem, dostosowane do potrzeb oraz pory roku, w tym: odzież całodzienną – co najmniej dwa zestawy, odzież zewnętrzną: płaszcz lub kurtkę - co najmniej jeden zestaw, bieliznę dzienną – co najmniej 4 komplety, co najmniej jedną parę obuwia oraz kapcie. W trakcie wizytacji pokoi mieszkalnych ustalono, że bielizna, odzież wierzchnia i zewnętrzna mieszkańców, obuwie znajdują się w szafach ubraniowych w pokojach mieszkalnych w ilości zestawów odzieży, obuwia, bielizny, dostosowanych do pory roku i potrzeb. Ubrania były czyste, niezniszczone, starannie poukładane oraz podpisane. W Domu jest 5 osób leżących, odzież i obuwie dla tych osób dostosowana jest do potrzeb wynikających z ich stanu zdrowia. W okresie V 2015 r. - IV 2016 r. Dom zakupił mieszkańcom 2 pary trampek, 7 par spodni dresowych, kurtkę, 5 sztuk bluzek, 10 sztuk podkoszulek, 59 par skarpetek, 50 sztuk szortów,14 typu </w:t>
      </w:r>
      <w:proofErr w:type="spellStart"/>
      <w:r w:rsidRPr="00921B92">
        <w:rPr>
          <w:rFonts w:ascii="Times New Roman" w:eastAsia="Times New Roman" w:hAnsi="Times New Roman" w:cs="Times New Roman"/>
          <w:sz w:val="24"/>
          <w:szCs w:val="24"/>
          <w:lang w:eastAsia="pl-PL"/>
        </w:rPr>
        <w:t>t-shirtów</w:t>
      </w:r>
      <w:proofErr w:type="spellEnd"/>
      <w:r w:rsidRPr="00921B92">
        <w:rPr>
          <w:rFonts w:ascii="Times New Roman" w:eastAsia="Times New Roman" w:hAnsi="Times New Roman" w:cs="Times New Roman"/>
          <w:sz w:val="24"/>
          <w:szCs w:val="24"/>
          <w:lang w:eastAsia="pl-PL"/>
        </w:rPr>
        <w:t xml:space="preserve">, 20 sztuk bokserek, 2 par trzewików, 3 pary tenisówek, 1 parę obuwia sportowego. Odzież i obuwie mieszkańcy otrzymują również w ramach darowizn. W okresie objętym kontrolą mieszkańcy otrzymali: swetry – 9 szt., spodnie – 2 szt., koszule – 2 szt., bluzek typu </w:t>
      </w:r>
      <w:proofErr w:type="spellStart"/>
      <w:r w:rsidRPr="00921B92">
        <w:rPr>
          <w:rFonts w:ascii="Times New Roman" w:eastAsia="Times New Roman" w:hAnsi="Times New Roman" w:cs="Times New Roman"/>
          <w:sz w:val="24"/>
          <w:szCs w:val="24"/>
          <w:lang w:eastAsia="pl-PL"/>
        </w:rPr>
        <w:t>t-shirt</w:t>
      </w:r>
      <w:proofErr w:type="spellEnd"/>
      <w:r w:rsidRPr="00921B92">
        <w:rPr>
          <w:rFonts w:ascii="Times New Roman" w:eastAsia="Times New Roman" w:hAnsi="Times New Roman" w:cs="Times New Roman"/>
          <w:sz w:val="24"/>
          <w:szCs w:val="24"/>
          <w:lang w:eastAsia="pl-PL"/>
        </w:rPr>
        <w:t xml:space="preserve"> – 4 szt., majtki bokserki – 12 szt., skarpetki – 99 par.</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Ubrania mieszkańców prane są w pralni Domu. Brudne rzeczy do pralni zbierają pokojowe,</w:t>
      </w:r>
      <w:r w:rsidRPr="00921B92">
        <w:rPr>
          <w:rFonts w:ascii="Times New Roman" w:eastAsia="Times New Roman" w:hAnsi="Times New Roman" w:cs="Times New Roman"/>
          <w:sz w:val="24"/>
          <w:szCs w:val="24"/>
          <w:lang w:eastAsia="pl-PL"/>
        </w:rPr>
        <w:br/>
        <w:t>a następnie je przynoszą i rozkładają w szafach mieszkańców. Ze względu na stan zdrowia i wiek mieszkańcy nie robią samodzielnie drobnych przepierek.</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W trakcie kontroli nie stwierdzono braków w zakresie zaopatrywania mieszkańców </w:t>
      </w:r>
      <w:r w:rsidRPr="00921B92">
        <w:rPr>
          <w:rFonts w:ascii="Times New Roman" w:eastAsia="Times New Roman" w:hAnsi="Times New Roman" w:cs="Times New Roman"/>
          <w:sz w:val="24"/>
          <w:szCs w:val="24"/>
          <w:lang w:eastAsia="pl-PL"/>
        </w:rPr>
        <w:br/>
        <w:t>w wymagane liczby zestawów odzieży i obuwia, dostosowane do pory roku.</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H) w zakresie pomocy w utrzymaniu higieny osobistej</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Mieszkańcy mają zapewnioną pomoc w utrzymaniu higieny osobistej oraz środki czystości </w:t>
      </w:r>
      <w:r w:rsidRPr="00921B92">
        <w:rPr>
          <w:rFonts w:ascii="Times New Roman" w:eastAsia="Times New Roman" w:hAnsi="Times New Roman" w:cs="Times New Roman"/>
          <w:sz w:val="24"/>
          <w:szCs w:val="24"/>
          <w:lang w:eastAsia="pl-PL"/>
        </w:rPr>
        <w:br/>
        <w:t xml:space="preserve">i higieniczne. Usługi w tym zakresie świadczą pokojowe, opiekunowie i pielęgniarki. Dom zapewnia mieszkańcom środki czystości i higieniczne oraz oni sami z własnych środków kupują środki czystości i przybory toaletowe min. mydła, szampony, papier toaletowy, przybory do golenia. Pomoc w zakupach świadczą pracownicy I kontaktu. W okresie objętym kontrolą Dom zakupił mieszkańcom następujące środki czystości i środki higieniczne: pastę do zębów - 207 szt., szampon - 102 szt., mydło w kostce - 62 szt., chusteczki jednorazowe -13 opakowań, ręcznik papierowy - 72 szt., mydło w płynie - </w:t>
      </w:r>
      <w:smartTag w:uri="urn:schemas-microsoft-com:office:smarttags" w:element="metricconverter">
        <w:smartTagPr>
          <w:attr w:name="ProductID" w:val="651 litr￳w"/>
        </w:smartTagPr>
        <w:r w:rsidRPr="00921B92">
          <w:rPr>
            <w:rFonts w:ascii="Times New Roman" w:eastAsia="Times New Roman" w:hAnsi="Times New Roman" w:cs="Times New Roman"/>
            <w:sz w:val="24"/>
            <w:szCs w:val="24"/>
            <w:lang w:eastAsia="pl-PL"/>
          </w:rPr>
          <w:t>651 litrów</w:t>
        </w:r>
      </w:smartTag>
      <w:r w:rsidRPr="00921B92">
        <w:rPr>
          <w:rFonts w:ascii="Times New Roman" w:eastAsia="Times New Roman" w:hAnsi="Times New Roman" w:cs="Times New Roman"/>
          <w:sz w:val="24"/>
          <w:szCs w:val="24"/>
          <w:lang w:eastAsia="pl-PL"/>
        </w:rPr>
        <w:t xml:space="preserve">, papier toaletowy - 752 szt., szczoteczki do zębów - 97 szt., oliwkę - 2 szt., krem - 2 szt. Środki higieny i czystości mieszkańcy otrzymują również w ramach darowizn. W okresie objętym kontrolą mieszkańcy otrzymali: balsam po goleniu – 1 szt., chusteczki higieniczne – 10 szt., dezodorant – 15 szt., maszynki do golenia – 97 szt., mydło w kostce – 2 szt., mydło w płynie – 4 szt., pasta  do zębów – 5 szt., piankę do golenia – 8 szt., płatki kosmetyczne – 1opakowanie, szampon – </w:t>
      </w:r>
      <w:smartTag w:uri="urn:schemas-microsoft-com:office:smarttags" w:element="metricconverter">
        <w:smartTagPr>
          <w:attr w:name="ProductID" w:val="61 litr￳w"/>
        </w:smartTagPr>
        <w:r w:rsidRPr="00921B92">
          <w:rPr>
            <w:rFonts w:ascii="Times New Roman" w:eastAsia="Times New Roman" w:hAnsi="Times New Roman" w:cs="Times New Roman"/>
            <w:sz w:val="24"/>
            <w:szCs w:val="24"/>
            <w:lang w:eastAsia="pl-PL"/>
          </w:rPr>
          <w:t>61 litrów</w:t>
        </w:r>
      </w:smartTag>
      <w:r w:rsidRPr="00921B92">
        <w:rPr>
          <w:rFonts w:ascii="Times New Roman" w:eastAsia="Times New Roman" w:hAnsi="Times New Roman" w:cs="Times New Roman"/>
          <w:sz w:val="24"/>
          <w:szCs w:val="24"/>
          <w:lang w:eastAsia="pl-PL"/>
        </w:rPr>
        <w:t xml:space="preserve">, szczoteczki do zębów – 4 szt., wodę toaletową – 5 szt., żel do golenia – </w:t>
      </w:r>
      <w:smartTag w:uri="urn:schemas-microsoft-com:office:smarttags" w:element="metricconverter">
        <w:smartTagPr>
          <w:attr w:name="ProductID" w:val="52 litr￳w"/>
        </w:smartTagPr>
        <w:r w:rsidRPr="00921B92">
          <w:rPr>
            <w:rFonts w:ascii="Times New Roman" w:eastAsia="Times New Roman" w:hAnsi="Times New Roman" w:cs="Times New Roman"/>
            <w:sz w:val="24"/>
            <w:szCs w:val="24"/>
            <w:lang w:eastAsia="pl-PL"/>
          </w:rPr>
          <w:t>52 litrów</w:t>
        </w:r>
      </w:smartTag>
      <w:r w:rsidRPr="00921B92">
        <w:rPr>
          <w:rFonts w:ascii="Times New Roman" w:eastAsia="Times New Roman" w:hAnsi="Times New Roman" w:cs="Times New Roman"/>
          <w:sz w:val="24"/>
          <w:szCs w:val="24"/>
          <w:lang w:eastAsia="pl-PL"/>
        </w:rPr>
        <w:t xml:space="preserve">, żel do włosów – </w:t>
      </w:r>
      <w:smartTag w:uri="urn:schemas-microsoft-com:office:smarttags" w:element="metricconverter">
        <w:smartTagPr>
          <w:attr w:name="ProductID" w:val="15 litr￳w"/>
        </w:smartTagPr>
        <w:r w:rsidRPr="00921B92">
          <w:rPr>
            <w:rFonts w:ascii="Times New Roman" w:eastAsia="Times New Roman" w:hAnsi="Times New Roman" w:cs="Times New Roman"/>
            <w:sz w:val="24"/>
            <w:szCs w:val="24"/>
            <w:lang w:eastAsia="pl-PL"/>
          </w:rPr>
          <w:t>15 litrów</w:t>
        </w:r>
      </w:smartTag>
      <w:r w:rsidRPr="00921B92">
        <w:rPr>
          <w:rFonts w:ascii="Times New Roman" w:eastAsia="Times New Roman" w:hAnsi="Times New Roman" w:cs="Times New Roman"/>
          <w:sz w:val="24"/>
          <w:szCs w:val="24"/>
          <w:lang w:eastAsia="pl-PL"/>
        </w:rPr>
        <w:t xml:space="preserve">, żel pod prysznic – </w:t>
      </w:r>
      <w:smartTag w:uri="urn:schemas-microsoft-com:office:smarttags" w:element="metricconverter">
        <w:smartTagPr>
          <w:attr w:name="ProductID" w:val="145 litr￳w"/>
        </w:smartTagPr>
        <w:r w:rsidRPr="00921B92">
          <w:rPr>
            <w:rFonts w:ascii="Times New Roman" w:eastAsia="Times New Roman" w:hAnsi="Times New Roman" w:cs="Times New Roman"/>
            <w:sz w:val="24"/>
            <w:szCs w:val="24"/>
            <w:lang w:eastAsia="pl-PL"/>
          </w:rPr>
          <w:t>145 litrów</w:t>
        </w:r>
      </w:smartTag>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Środki czystości i higieny ze względu na stan zdrowia mieszkańców są pod nadzorem  pracownikach. Szczoteczki do zębów stały w łazienkach, w kubeczka podpisanych imieniem mieszkańca. Ręczniki również wisiały w łazienkach na wieszakach. W trakcie kontroli nie </w:t>
      </w:r>
      <w:r w:rsidRPr="00921B92">
        <w:rPr>
          <w:rFonts w:ascii="Times New Roman" w:eastAsia="Times New Roman" w:hAnsi="Times New Roman" w:cs="Times New Roman"/>
          <w:sz w:val="24"/>
          <w:szCs w:val="24"/>
          <w:lang w:eastAsia="pl-PL"/>
        </w:rPr>
        <w:lastRenderedPageBreak/>
        <w:t>stwierdzono, by mieszkańcom brakowało środków czystości i higienicznych. Włosy mieszkańcom strzygą pracownicy.</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I) w zakresie zapewnienia zabawek</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Dom zapewnia mieszkankom zabawki odpowiednie do ich wieku i sprawności. W pokojach mieszkalnych znajdują się zabawki, którymi bawią się dzieci. Ponadto w salach dziennego pobytu oprócz zabawek znajdują się książki, pomoce dydaktyczne oraz bajki, filmy, puzzle, gry dostosowane do potrzeb mieszkanek i ich sprawności. </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b/>
          <w:sz w:val="24"/>
          <w:szCs w:val="24"/>
          <w:lang w:eastAsia="pl-PL"/>
        </w:rPr>
        <w:t>J) w zakresie realizacji usług opiekuńczych</w:t>
      </w:r>
      <w:r w:rsidR="0055531C">
        <w:rPr>
          <w:rFonts w:ascii="Times New Roman" w:eastAsia="Times New Roman" w:hAnsi="Times New Roman" w:cs="Times New Roman"/>
          <w:b/>
          <w:sz w:val="24"/>
          <w:szCs w:val="24"/>
          <w:lang w:eastAsia="pl-PL"/>
        </w:rPr>
        <w:t xml:space="preserve"> i wspomagających</w:t>
      </w:r>
      <w:r w:rsidR="0055531C">
        <w:rPr>
          <w:rFonts w:ascii="Times New Roman" w:eastAsia="Times New Roman" w:hAnsi="Times New Roman" w:cs="Times New Roman"/>
          <w:b/>
          <w:sz w:val="24"/>
          <w:szCs w:val="24"/>
          <w:lang w:eastAsia="pl-PL"/>
        </w:rPr>
        <w:tab/>
        <w:t xml:space="preserve">         </w:t>
      </w:r>
      <w:r w:rsidRPr="00921B92">
        <w:rPr>
          <w:rFonts w:ascii="Times New Roman" w:eastAsia="Times New Roman" w:hAnsi="Times New Roman" w:cs="Times New Roman"/>
          <w:b/>
          <w:sz w:val="24"/>
          <w:szCs w:val="24"/>
          <w:lang w:eastAsia="pl-PL"/>
        </w:rPr>
        <w:t xml:space="preserve"> ( Akta sprawy Nr 2)</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Na dzień kontroli w Domu przebywało 39 mieszkańców w wieku od 9 do 40 lat. Główne schorzenia mieszkańców to: epilepsja, encefalopatia, mózgowe porażenie dziecięce, cukrzyca, wady serca. Wśród mieszkańców 28 osób jest całkowicie ubezwłasnowolnionych. Opiekunami prawnymi dla 7 mieszkańców są pracownicy </w:t>
      </w:r>
      <w:proofErr w:type="spellStart"/>
      <w:r w:rsidRPr="00921B92">
        <w:rPr>
          <w:rFonts w:ascii="Times New Roman" w:eastAsia="Times New Roman" w:hAnsi="Times New Roman" w:cs="Times New Roman"/>
          <w:sz w:val="24"/>
          <w:szCs w:val="24"/>
          <w:lang w:eastAsia="pl-PL"/>
        </w:rPr>
        <w:t>dps</w:t>
      </w:r>
      <w:proofErr w:type="spellEnd"/>
      <w:r w:rsidRPr="00921B92">
        <w:rPr>
          <w:rFonts w:ascii="Times New Roman" w:eastAsia="Times New Roman" w:hAnsi="Times New Roman" w:cs="Times New Roman"/>
          <w:sz w:val="24"/>
          <w:szCs w:val="24"/>
          <w:lang w:eastAsia="pl-PL"/>
        </w:rPr>
        <w:t>, a dla 21rodzice. W stosunku do 2 mieszkańców toczy się postępowanie o ubezwłasnowolnienie.</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Wśród mieszkańców całkowitej pomocy przy wykonywaniu czynności życia codziennego wymaga 20 chłopców, a 10 mieszkańców wymaga wsparcia w codziennym funkcjonowaniu. Tylko </w:t>
      </w:r>
      <w:r w:rsidRPr="00921B92">
        <w:rPr>
          <w:rFonts w:ascii="Times New Roman" w:eastAsia="Times New Roman" w:hAnsi="Times New Roman" w:cs="Times New Roman"/>
          <w:sz w:val="24"/>
          <w:szCs w:val="24"/>
          <w:lang w:eastAsia="pl-PL"/>
        </w:rPr>
        <w:br/>
        <w:t>9 mieszkańców jest samodzielnych, jednak i te osoby wymagają wsparcia i nadzoru w codziennym funkcjonowaniu, 5 mieszkańców jest całkowicie leżących. Wszystkie osoby leżące są wysadzane na wózki, natomiast samodzielnie wózkami ortopedycznymi porusza się 5 chłopców. Dwóch chłopców porusza się przy pomocy sprzętu ortopedycznego - balkonika i kul.</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Zatrudnienie pracowników socjalnych jest zgodne z obowiązującymi standardami tj. zgodnie z § 6 ust. 2 pkt 1 rozporządzenia w sprawie domów pomocy społecznej na stu mieszkańców Dom zatrudnia nie mniej niż dwóch pracowników socjalnych. W Domu zatrudniony jest jeden pracownik socjalny.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Dom stwarza mieszkańcom możliwość udziału w zorganizowanych zajęciach terapeutycznych, w ramach których prowadzone są zajęcia plastyczne, muzyczne oraz elementy zajęć teatralnych. Zajęcia z mieszkańcami prowadzi instruktor terapii zajęciowej a zajęcia muzyczne pracownik socjalny. W zajęciach uczestniczy średnio 8 chłopców. Czterech mieszkańców uczęszcza na zajęcia w warsztatach terapii zajęciowej w Grajewie prowadzonych przez Stowarzyszenie Wspierania Inicjatyw Społecznych na Rzecz Osób Niepełnosprawnych. Ponadto, prowadzone są gry i zabawy stolikowe oraz zajęcia na świeżym powietrzu dostosowane do możliwości chłopców. Głównym celem prowadzonych zajęć jest utrzymanie aktywności mieszkańców na dotychczasowym poziomie, pobudzanie i rozwijanie umiejętności i zainteresowań.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Instruktor terapii zajęciowej opracował indywidualne plany terapii zajęciowej, które zawierają opis stanu psychofizycznego mieszkańca; cele psychiczne, fizyczne, społeczne oraz sposób realizacji założonych celów. </w:t>
      </w:r>
      <w:r w:rsidRPr="00921B92">
        <w:rPr>
          <w:rFonts w:ascii="Times New Roman" w:eastAsia="Times New Roman" w:hAnsi="Times New Roman" w:cs="Times New Roman"/>
          <w:bCs/>
          <w:sz w:val="24"/>
          <w:szCs w:val="24"/>
          <w:lang w:eastAsia="pl-PL"/>
        </w:rPr>
        <w:t xml:space="preserve">W związku z wejściem w życie z dniem 14.03.2014 r. rozporządzenia Ministra Pracy i Polityki Społecznej z dnia 14 stycznia 2014 r. w sprawie zajęć rehabilitacji społecznej w domach pomocy społecznej dla osób z zaburzeniami psychicznymi (Dz. U. z 2014 r. poz. 250) prowadzona jest w Domu dokumentacja wymagana powyższym rozporządzeniem. </w:t>
      </w:r>
      <w:r w:rsidRPr="00921B92">
        <w:rPr>
          <w:rFonts w:ascii="Times New Roman" w:eastAsia="Times New Roman" w:hAnsi="Times New Roman" w:cs="Times New Roman"/>
          <w:b/>
          <w:bCs/>
          <w:sz w:val="24"/>
          <w:szCs w:val="24"/>
          <w:lang w:eastAsia="pl-PL"/>
        </w:rPr>
        <w:t>Jednakże należy stwierdzić, że w dziennikach zajęć nie są odnotowywane wszystkie zajęcia w jakich uczestniczą mieszkańcy. Ponadto, zapisy dotyczące oceny współpracy z terapeutą są bardzo zdawkowe np. „zadowolony”, „spokojny”.</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Wśród mieszkańców tylko jeden chłopiec samodzielnie czyta, po</w:t>
      </w:r>
      <w:r w:rsidR="00B24FCF">
        <w:rPr>
          <w:rFonts w:ascii="Times New Roman" w:eastAsia="Times New Roman" w:hAnsi="Times New Roman" w:cs="Times New Roman"/>
          <w:sz w:val="24"/>
          <w:szCs w:val="24"/>
          <w:lang w:eastAsia="pl-PL"/>
        </w:rPr>
        <w:t xml:space="preserve">zostali mieszkańcy wraz </w:t>
      </w:r>
      <w:r w:rsidRPr="00921B92">
        <w:rPr>
          <w:rFonts w:ascii="Times New Roman" w:eastAsia="Times New Roman" w:hAnsi="Times New Roman" w:cs="Times New Roman"/>
          <w:sz w:val="24"/>
          <w:szCs w:val="24"/>
          <w:lang w:eastAsia="pl-PL"/>
        </w:rPr>
        <w:t>z pracownikami oglądają książki i kolorowe gazety. Sami chłopcy nie korzystają z biblioteki, tylko pracownicy czytają im głośno książki dostosowane do ich rozwoju psychofizycznego. Na potrzeby mieszkańców prenumerowany jest 1 egz. Świerszczyka.</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lastRenderedPageBreak/>
        <w:t>W ramach organizacji czasu wolnego mieszkańcy uczestniczą w imprezach kulturalno-oświatowych organizowanych na terenie Domu oraz w innych Domach w województwie podlaskim. Wyjeżdżają na przeglądy oraz konkursy do innych placówek.</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Domu przygotowywane i obchodzone są święta roczne i okolicznościowe. Szczególnie uroczyście obchodzone są Święta Bożego Narodzenia i W</w:t>
      </w:r>
      <w:r w:rsidR="00B24FCF">
        <w:rPr>
          <w:rFonts w:ascii="Times New Roman" w:eastAsia="Times New Roman" w:hAnsi="Times New Roman" w:cs="Times New Roman"/>
          <w:sz w:val="24"/>
          <w:szCs w:val="24"/>
          <w:lang w:eastAsia="pl-PL"/>
        </w:rPr>
        <w:t xml:space="preserve">ielkanocy. Mieszkańcy wspólnie </w:t>
      </w:r>
      <w:r w:rsidRPr="00921B92">
        <w:rPr>
          <w:rFonts w:ascii="Times New Roman" w:eastAsia="Times New Roman" w:hAnsi="Times New Roman" w:cs="Times New Roman"/>
          <w:sz w:val="24"/>
          <w:szCs w:val="24"/>
          <w:lang w:eastAsia="pl-PL"/>
        </w:rPr>
        <w:t>z pracownikami uczestniczą w wigilii i śniadaniu wielkanocnym. W br. na święta do rodziny wyjechało 8 chłopców.</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Dom umożliwia mieszkańcom zaspokojenie potrzeb religijnych. W sąsiedztwie Domu znajduje się kościół katolicki, do którego chłopcy wraz z pracownikami uczęszczają na msze św., rekolekcje i inne nabożeństwa okolicznościowe. W okresie objętym kontrolą nie było zgonów mieszkańców. Natomiast w przypadku śmierci mieszkańca, który nie będzie posiadał rodziny Dom zapewni sprawienie pogrzebu zgodnie z wolą zmarłego.  W historii Domu w przypadku śmierci mieszkańca pogrzebem zajmowała się rodzina.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Przepisy prawne dotyczące domów pomocy społecznej znajdują się w gabinecie Dyrektora Domu. Przepisy były aktualne. Rodziny, które potrzebują pomocy w interpretacji przepisów zgłaszają się do Dyrektora Domu lub pracownika socjalnego, a w razie ich nieobecności (sobota, niedziela) w gabinecie pielęgniarek.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Dom zapewnia bezpieczne przechowywanie środków pieniężnych i przedmiotów wartościowych. Swoje dochody posiadają wszyscy pełnoletni mieszkańcy, środki te pochodzą ze świadczeń z pomocy społecznej i rent. Własnych dochodów nie posiadają chłopcy niepełnoletni, tj.  3 chłopców, natomiast jeden niepełnoletni mieszkaniec otrzymuje rentę rodzinną.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Ze względu na swój stan zdrowia mieszkańcy samodzielnie nie dysponują swoimi środkami. W przypadku osób ubezwłasnowolnionych (28 osób):</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opiekunowie (21 osób) którzy są członkami rodzin upoważnili pracownika I kontaktu do dysponowania środkami swojego podopiecznego,</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opiekunowie, którymi są pracownicy Domu sami dysponują środkami swoich podopiecznych.</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w:t>
      </w:r>
      <w:r w:rsidRPr="00921B92">
        <w:rPr>
          <w:rFonts w:ascii="Times New Roman" w:eastAsia="Times New Roman" w:hAnsi="Times New Roman" w:cs="Times New Roman"/>
          <w:sz w:val="24"/>
          <w:szCs w:val="24"/>
          <w:lang w:eastAsia="pl-PL"/>
        </w:rPr>
        <w:tab/>
        <w:t xml:space="preserve">Natomiast w przypadku 11 osób posiadających zdolności do czynności prawnych rodzice upoważnili pracowników Domu (pracownika socjalnego i dyrektora) do dokonywania drobnych zakupów dla ich dzieci. Chłopcy ci nie potrafią czytać, ale potrafią wyrazić werbalnie swoje potrzeby. Natomiast, w stosunku do dwóch mieszkańców, którzy nie są w stanie werbalnie wyrazić swoich potrzeb toczy się postępowanie o ubezwłasnowolnienie,.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Oszczędności mieszkańcy mają zdeponowane na książeczkach oszczędnościowych. Jeżeli chcą pobrać pieniądze wówczas idą z pracownikiem socjalnym do banku i samodzielnie pobierają środki. W przypadku osób ubezwłasnowolnionych upoważnienie do pobierania środków z książeczki posiada pracownik socjalny i dyrektor. Z wydanych  środków rozliczają się na podstawie paragonów. Pracownik socjalny prowadzi indywidualną ewidencję przychodów i rozchodów dla każdego mieszkańca.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Zasady postępowania z depozytami określił Dyrektor w załączniku do Zarządzenia Nr 7/08 z dnia 25 września 2008 r. w sprawie przechowywania i udzielania pomocy w dysponowaniu środkami depozytowymi mieszkańców Domu Pomocy Społecznej w Grajewie. </w:t>
      </w:r>
    </w:p>
    <w:p w:rsidR="00744967" w:rsidRPr="00921B92" w:rsidRDefault="00744967" w:rsidP="00744967">
      <w:pPr>
        <w:adjustRightInd w:val="0"/>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Na dzień kontroli żaden z mieszkańców nie miał zdeponowanych rzeczy wartościowych oraz nie było depozytów po zmarłych mieszkańcach.</w:t>
      </w:r>
    </w:p>
    <w:p w:rsidR="00744967" w:rsidRPr="00921B92" w:rsidRDefault="00744967" w:rsidP="00744967">
      <w:pPr>
        <w:adjustRightInd w:val="0"/>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Mieszkańcy mają zapewniony regularny kontakt z Dyrektorem. Zgodnie z informacją wywieszoną na tablicy ogłoszeń, Dyrektor w sprawie skarg i wni</w:t>
      </w:r>
      <w:r w:rsidR="00B24FCF">
        <w:rPr>
          <w:rFonts w:ascii="Times New Roman" w:eastAsia="Times New Roman" w:hAnsi="Times New Roman" w:cs="Times New Roman"/>
          <w:sz w:val="24"/>
          <w:szCs w:val="24"/>
          <w:lang w:eastAsia="pl-PL"/>
        </w:rPr>
        <w:t xml:space="preserve">osków przyjmuje w każdy wtorek </w:t>
      </w:r>
      <w:r w:rsidRPr="00921B92">
        <w:rPr>
          <w:rFonts w:ascii="Times New Roman" w:eastAsia="Times New Roman" w:hAnsi="Times New Roman" w:cs="Times New Roman"/>
          <w:sz w:val="24"/>
          <w:szCs w:val="24"/>
          <w:lang w:eastAsia="pl-PL"/>
        </w:rPr>
        <w:t>i czwartek w godzinach 10</w:t>
      </w:r>
      <w:r w:rsidRPr="00921B92">
        <w:rPr>
          <w:rFonts w:ascii="Times New Roman" w:eastAsia="Times New Roman" w:hAnsi="Times New Roman" w:cs="Times New Roman"/>
          <w:sz w:val="24"/>
          <w:szCs w:val="24"/>
          <w:vertAlign w:val="superscript"/>
          <w:lang w:eastAsia="pl-PL"/>
        </w:rPr>
        <w:t>30</w:t>
      </w:r>
      <w:r w:rsidRPr="00921B92">
        <w:rPr>
          <w:rFonts w:ascii="Times New Roman" w:eastAsia="Times New Roman" w:hAnsi="Times New Roman" w:cs="Times New Roman"/>
          <w:sz w:val="24"/>
          <w:szCs w:val="24"/>
          <w:lang w:eastAsia="pl-PL"/>
        </w:rPr>
        <w:t>-11</w:t>
      </w:r>
      <w:r w:rsidRPr="00921B92">
        <w:rPr>
          <w:rFonts w:ascii="Times New Roman" w:eastAsia="Times New Roman" w:hAnsi="Times New Roman" w:cs="Times New Roman"/>
          <w:sz w:val="24"/>
          <w:szCs w:val="24"/>
          <w:vertAlign w:val="superscript"/>
          <w:lang w:eastAsia="pl-PL"/>
        </w:rPr>
        <w:t>30</w:t>
      </w:r>
      <w:r w:rsidRPr="00921B92">
        <w:rPr>
          <w:rFonts w:ascii="Times New Roman" w:eastAsia="Times New Roman" w:hAnsi="Times New Roman" w:cs="Times New Roman"/>
          <w:sz w:val="24"/>
          <w:szCs w:val="24"/>
          <w:lang w:eastAsia="pl-PL"/>
        </w:rPr>
        <w:t xml:space="preserve">. W okresie objętym kontrolą nie zarejestrowano żadnych </w:t>
      </w:r>
      <w:r w:rsidR="00B83422">
        <w:rPr>
          <w:rFonts w:ascii="Times New Roman" w:eastAsia="Times New Roman" w:hAnsi="Times New Roman" w:cs="Times New Roman"/>
          <w:sz w:val="24"/>
          <w:szCs w:val="24"/>
          <w:lang w:eastAsia="pl-PL"/>
        </w:rPr>
        <w:t xml:space="preserve">skarg </w:t>
      </w:r>
      <w:r w:rsidRPr="00921B92">
        <w:rPr>
          <w:rFonts w:ascii="Times New Roman" w:eastAsia="Times New Roman" w:hAnsi="Times New Roman" w:cs="Times New Roman"/>
          <w:sz w:val="24"/>
          <w:szCs w:val="24"/>
          <w:lang w:eastAsia="pl-PL"/>
        </w:rPr>
        <w:t>i wniosków.</w:t>
      </w:r>
    </w:p>
    <w:p w:rsidR="00744967" w:rsidRPr="00921B92" w:rsidRDefault="00744967" w:rsidP="00744967">
      <w:pPr>
        <w:spacing w:after="0" w:line="240" w:lineRule="auto"/>
        <w:ind w:firstLine="708"/>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sz w:val="24"/>
          <w:szCs w:val="24"/>
          <w:lang w:eastAsia="pl-PL"/>
        </w:rPr>
        <w:t xml:space="preserve">Dom posiada wymagany wskaźnik zatrudnienia pracowników zespołu terapeutyczno-opiekuńczego, tj. 0,6. Szczegółowe informacje zawarte są w części </w:t>
      </w:r>
      <w:r w:rsidRPr="00921B92">
        <w:rPr>
          <w:rFonts w:ascii="Times New Roman" w:eastAsia="Times New Roman" w:hAnsi="Times New Roman" w:cs="Times New Roman"/>
          <w:b/>
          <w:sz w:val="24"/>
          <w:szCs w:val="24"/>
          <w:lang w:eastAsia="pl-PL"/>
        </w:rPr>
        <w:t>III na stronach 13-14.</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lastRenderedPageBreak/>
        <w:t xml:space="preserve">Zgodnie z wymaganymi standardami, Dom zapewnia mieszkańcom kontakt z psychologiem z Poradni Psychologiczno – Pedagogicznej w Grajewie. Dyrektor kontaktował się z psychologiem w zakresie: wydania orzeczenia o potrzebie kształcenia specjalnego, wydania opinii psychologicznej dla osób kończących 30 rok życia ( 3 osoby).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u w:val="single"/>
          <w:lang w:eastAsia="pl-PL"/>
        </w:rPr>
        <w:t>Usługi opiekuńcze i pielęgnacyjne</w:t>
      </w:r>
      <w:r w:rsidRPr="00921B92">
        <w:rPr>
          <w:rFonts w:ascii="Times New Roman" w:eastAsia="Times New Roman" w:hAnsi="Times New Roman" w:cs="Times New Roman"/>
          <w:sz w:val="24"/>
          <w:szCs w:val="24"/>
          <w:lang w:eastAsia="pl-PL"/>
        </w:rPr>
        <w:t xml:space="preserve"> na rzecz mieszkańców świadczą opiekunowie kwalifikowani w </w:t>
      </w:r>
      <w:proofErr w:type="spellStart"/>
      <w:r w:rsidRPr="00921B92">
        <w:rPr>
          <w:rFonts w:ascii="Times New Roman" w:eastAsia="Times New Roman" w:hAnsi="Times New Roman" w:cs="Times New Roman"/>
          <w:sz w:val="24"/>
          <w:szCs w:val="24"/>
          <w:lang w:eastAsia="pl-PL"/>
        </w:rPr>
        <w:t>dps</w:t>
      </w:r>
      <w:proofErr w:type="spellEnd"/>
      <w:r w:rsidRPr="00921B92">
        <w:rPr>
          <w:rFonts w:ascii="Times New Roman" w:eastAsia="Times New Roman" w:hAnsi="Times New Roman" w:cs="Times New Roman"/>
          <w:sz w:val="24"/>
          <w:szCs w:val="24"/>
          <w:lang w:eastAsia="pl-PL"/>
        </w:rPr>
        <w:t xml:space="preserve">, opiekun, starsze pokojowe i pokojowa, kąpielowy. Opiekunowie </w:t>
      </w:r>
      <w:r w:rsidRPr="00921B92">
        <w:rPr>
          <w:rFonts w:ascii="Times New Roman" w:eastAsia="Times New Roman" w:hAnsi="Times New Roman" w:cs="Times New Roman"/>
          <w:sz w:val="24"/>
          <w:szCs w:val="24"/>
          <w:lang w:eastAsia="pl-PL"/>
        </w:rPr>
        <w:br/>
        <w:t>i pielęgniarki pracują w następujących godzinach 6</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-14</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14</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–22</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22</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-6</w:t>
      </w:r>
      <w:r w:rsidRPr="00921B92">
        <w:rPr>
          <w:rFonts w:ascii="Times New Roman" w:eastAsia="Times New Roman" w:hAnsi="Times New Roman" w:cs="Times New Roman"/>
          <w:sz w:val="24"/>
          <w:szCs w:val="24"/>
          <w:vertAlign w:val="superscript"/>
          <w:lang w:eastAsia="pl-PL"/>
        </w:rPr>
        <w:t>00</w:t>
      </w:r>
      <w:r w:rsidR="00B24FCF">
        <w:rPr>
          <w:rFonts w:ascii="Times New Roman" w:eastAsia="Times New Roman" w:hAnsi="Times New Roman" w:cs="Times New Roman"/>
          <w:sz w:val="24"/>
          <w:szCs w:val="24"/>
          <w:lang w:eastAsia="pl-PL"/>
        </w:rPr>
        <w:t xml:space="preserve">, pokojowe pracują </w:t>
      </w:r>
      <w:r w:rsidRPr="00921B92">
        <w:rPr>
          <w:rFonts w:ascii="Times New Roman" w:eastAsia="Times New Roman" w:hAnsi="Times New Roman" w:cs="Times New Roman"/>
          <w:sz w:val="24"/>
          <w:szCs w:val="24"/>
          <w:lang w:eastAsia="pl-PL"/>
        </w:rPr>
        <w:t>w godzinach 6</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-14</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14</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–22</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Jedna pielęgniarka pracuje codziennie w godzinach 7</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-15</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xml:space="preserve">.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Zgodnie z grafikiem na dzień 10 maja br. obsada na poszczególnych zmianach przedstawiała się następująco: </w:t>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w godzinach 6</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-14</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xml:space="preserve"> - 2 pielęgniarki, 2 pokojowych, 1 opiekun,</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w godzinach 14</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-22</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xml:space="preserve"> – 2 pielęgniarki,  1 opiekun, 1 pokojowa,</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w godzinach 22</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-6</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xml:space="preserve"> w grafiku były zaplanowane pielęgniarka i opiekun</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Ponadto, z mieszkańcami pracują: instruktor terapii zajęciowej w godzinach 8</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-16</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technik fizjoterapii w godzinach 8</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-16</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pracownik socjalny w godzinach 7</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-15</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b/>
        <w:t>Obsada personelu w poszczególnych zespołach i w poszczególnych porach doby dostosowana jest do potrzeb mieszkańców i ich stanu zdrowia.</w:t>
      </w:r>
    </w:p>
    <w:p w:rsidR="00744967" w:rsidRPr="00921B92" w:rsidRDefault="00744967" w:rsidP="00744967">
      <w:pPr>
        <w:spacing w:after="0" w:line="240" w:lineRule="auto"/>
        <w:ind w:firstLine="709"/>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sz w:val="24"/>
          <w:szCs w:val="24"/>
          <w:lang w:eastAsia="pl-PL"/>
        </w:rPr>
        <w:t>Pracownicy podnoszą swoje kwalifikacje i umiejętności poprzez udział w szkoleniach zewnętrznych i wewnętrznych. Na każdy rok kalendarzowy opracowany jest plan szkoleń wewnętrznych. Po przeanalizowaniu tematów zaplanowanych szkoleń należy stwierdzić, że dotyczą one opieki zdrowotnej nad mieszkańcami, jak również metod pracy z nimi. Ze szkoleń prowadzona jest dokumentacja w formie konspektów, w których wypunktowane są omawiane zagadnien</w:t>
      </w:r>
      <w:r w:rsidR="0055531C">
        <w:rPr>
          <w:rFonts w:ascii="Times New Roman" w:eastAsia="Times New Roman" w:hAnsi="Times New Roman" w:cs="Times New Roman"/>
          <w:sz w:val="24"/>
          <w:szCs w:val="24"/>
          <w:lang w:eastAsia="pl-PL"/>
        </w:rPr>
        <w:t>ia oraz imienna lista obecności.</w:t>
      </w:r>
      <w:r w:rsidRPr="00921B92">
        <w:rPr>
          <w:rFonts w:ascii="Times New Roman" w:eastAsia="Times New Roman" w:hAnsi="Times New Roman" w:cs="Times New Roman"/>
          <w:i/>
          <w:sz w:val="24"/>
          <w:szCs w:val="24"/>
          <w:lang w:eastAsia="pl-PL"/>
        </w:rPr>
        <w:t xml:space="preserve">                                 </w:t>
      </w:r>
      <w:r w:rsidRPr="00921B92">
        <w:rPr>
          <w:rFonts w:ascii="Times New Roman" w:eastAsia="Times New Roman" w:hAnsi="Times New Roman" w:cs="Times New Roman"/>
          <w:b/>
          <w:sz w:val="24"/>
          <w:szCs w:val="24"/>
          <w:lang w:eastAsia="pl-PL"/>
        </w:rPr>
        <w:t>(Akta sprawy nr  3)</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Zgodnie z § 6 ust. 2 pkt 4 rozporządzenia. w sprawie domów pomocy społecznej wszyscy pracownicy zespołu terapeutyczno- opiekuńczego uczestnic</w:t>
      </w:r>
      <w:r w:rsidR="00B24FCF">
        <w:rPr>
          <w:rFonts w:ascii="Times New Roman" w:eastAsia="Times New Roman" w:hAnsi="Times New Roman" w:cs="Times New Roman"/>
          <w:sz w:val="24"/>
          <w:szCs w:val="24"/>
          <w:lang w:eastAsia="pl-PL"/>
        </w:rPr>
        <w:t xml:space="preserve">zą co najmniej raz na dwa lata </w:t>
      </w:r>
      <w:r w:rsidRPr="00921B92">
        <w:rPr>
          <w:rFonts w:ascii="Times New Roman" w:eastAsia="Times New Roman" w:hAnsi="Times New Roman" w:cs="Times New Roman"/>
          <w:sz w:val="24"/>
          <w:szCs w:val="24"/>
          <w:lang w:eastAsia="pl-PL"/>
        </w:rPr>
        <w:t>w szkoleniach na temat praw mieszkańców,  kierunków prowadzone</w:t>
      </w:r>
      <w:r w:rsidR="00B24FCF">
        <w:rPr>
          <w:rFonts w:ascii="Times New Roman" w:eastAsia="Times New Roman" w:hAnsi="Times New Roman" w:cs="Times New Roman"/>
          <w:sz w:val="24"/>
          <w:szCs w:val="24"/>
          <w:lang w:eastAsia="pl-PL"/>
        </w:rPr>
        <w:t xml:space="preserve">j terapii, a także metod pracy </w:t>
      </w:r>
      <w:r w:rsidRPr="00921B92">
        <w:rPr>
          <w:rFonts w:ascii="Times New Roman" w:eastAsia="Times New Roman" w:hAnsi="Times New Roman" w:cs="Times New Roman"/>
          <w:sz w:val="24"/>
          <w:szCs w:val="24"/>
          <w:lang w:eastAsia="pl-PL"/>
        </w:rPr>
        <w:t>z mieszkańcem.</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 xml:space="preserve">K) w zakresie możliwości korzystania ze świadczeń zdrowotnych, określonych w art. 58 ustawy z dnia 12 marca 2004r. o pomocy społecznej ( Dz. U. z 2015 r.  poz. 163 z </w:t>
      </w:r>
      <w:proofErr w:type="spellStart"/>
      <w:r w:rsidRPr="00921B92">
        <w:rPr>
          <w:rFonts w:ascii="Times New Roman" w:eastAsia="Times New Roman" w:hAnsi="Times New Roman" w:cs="Times New Roman"/>
          <w:b/>
          <w:sz w:val="24"/>
          <w:szCs w:val="24"/>
          <w:lang w:eastAsia="pl-PL"/>
        </w:rPr>
        <w:t>późń</w:t>
      </w:r>
      <w:proofErr w:type="spellEnd"/>
      <w:r w:rsidRPr="00921B92">
        <w:rPr>
          <w:rFonts w:ascii="Times New Roman" w:eastAsia="Times New Roman" w:hAnsi="Times New Roman" w:cs="Times New Roman"/>
          <w:b/>
          <w:sz w:val="24"/>
          <w:szCs w:val="24"/>
          <w:lang w:eastAsia="pl-PL"/>
        </w:rPr>
        <w:t xml:space="preserve">. zm.)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Dom zapewnia mieszkańcom korzystanie ze świadczeń zdrowotnych. Wszyscy mieszkańcy, zgłoszeni są do lekarza pierwszego kontaktu w Grajewie z NZOZ „Praktyka Lekarza Rodzinnego” ul. Krasickiego 4 oraz do pielęgniarki z ww. poz. Lekarz przychodzi do Domu w ramach wizyt lekarskich dwa razy w tygodniu i w razie potrzeb po wcześniejszym zgłoszeniu. Kieruje mieszkańców do poradni specjalistycznych, wypisuje leki oraz zleca podstawowe badania. Do poradni specjalistycznych mieszkańcy zawożeni są samochodem Domu (Ford Transit 9-osobowy). W sytuacjach nagłych lub zagrożenia zdrowia i życia wzywane jest pogotowie. W zależności od stanu zdrowia mieszkańcy są badani w gabinecie medycznej pomocy doraźnej lub pokoju mieszkalnym. Pielęgniarka środowiskowa przychodzi do mieszkańców i wykonuje szczepienia ochronne np. przeciwko grypie bądź szczepienia zgodnie z kalendarzem szczepień. W przypadku pobierania materiału do badań, chłopcy są zawożeni do laboratorium przyszpitalnego w Grajewie. Na dzień kontroli mieszkańcy nie mieli żadnych iniekcji, wlewów, leków dożylnych.</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Domu prowadzona jest dokumentacja odnotowująca wszystkie przeprowadzone badania,  wizyty domowe oraz książka raportów, którą prowadzą pielęgniarki. W książce raportów odnotowywane są zachowania mieszkańców, stan zdrowia, ataki epileptyczne  oraz wezwania karetki pogotowia.</w:t>
      </w:r>
      <w:r w:rsidRPr="00921B92">
        <w:rPr>
          <w:rFonts w:ascii="Times New Roman" w:eastAsia="Times New Roman" w:hAnsi="Times New Roman" w:cs="Times New Roman"/>
          <w:i/>
          <w:sz w:val="24"/>
          <w:szCs w:val="24"/>
          <w:lang w:eastAsia="pl-PL"/>
        </w:rPr>
        <w:t xml:space="preserve">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Opieką lekarza psychiatry objętych jest 21 mieszkańców, tj. 18 osób jest pod stała opieką lekarza psychiatry z poradni zdrowia psychicznego przy Szpitalu w Grajewie i trzech </w:t>
      </w:r>
      <w:r w:rsidRPr="00921B92">
        <w:rPr>
          <w:rFonts w:ascii="Times New Roman" w:eastAsia="Times New Roman" w:hAnsi="Times New Roman" w:cs="Times New Roman"/>
          <w:sz w:val="24"/>
          <w:szCs w:val="24"/>
          <w:lang w:eastAsia="pl-PL"/>
        </w:rPr>
        <w:lastRenderedPageBreak/>
        <w:t xml:space="preserve">chłopców jest pod opieką NZOZ Poradni Zdrowia Psychicznego dla dzieci i młodzieży w Łomży. Lekarz psychiatra przychodzi zawsze raz w roku, a potem mieszkańcy zawożeni są do poradni. Natomiast, pod opieką lekarza neurologa jest 17 osób. Lekarz neurolog też zawsze raz w roku przychodzi do mieszkańców, a potem mieszkańcy zawożeni są do poradni. </w:t>
      </w:r>
    </w:p>
    <w:p w:rsidR="00744967" w:rsidRPr="00921B92" w:rsidRDefault="00744967" w:rsidP="00744967">
      <w:pPr>
        <w:spacing w:after="0" w:line="240" w:lineRule="auto"/>
        <w:ind w:firstLine="708"/>
        <w:jc w:val="both"/>
        <w:rPr>
          <w:rFonts w:ascii="Times New Roman" w:eastAsia="Times New Roman" w:hAnsi="Times New Roman" w:cs="Times New Roman"/>
          <w:i/>
          <w:sz w:val="24"/>
          <w:szCs w:val="24"/>
          <w:lang w:eastAsia="pl-PL"/>
        </w:rPr>
      </w:pPr>
      <w:r w:rsidRPr="00921B92">
        <w:rPr>
          <w:rFonts w:ascii="Times New Roman" w:eastAsia="Times New Roman" w:hAnsi="Times New Roman" w:cs="Times New Roman"/>
          <w:sz w:val="24"/>
          <w:szCs w:val="24"/>
          <w:lang w:eastAsia="pl-PL"/>
        </w:rPr>
        <w:t xml:space="preserve">Wszyscy mieszkańcy raz w roku oceniani są wg. skali </w:t>
      </w:r>
      <w:proofErr w:type="spellStart"/>
      <w:r w:rsidRPr="00921B92">
        <w:rPr>
          <w:rFonts w:ascii="Times New Roman" w:eastAsia="Times New Roman" w:hAnsi="Times New Roman" w:cs="Times New Roman"/>
          <w:sz w:val="24"/>
          <w:szCs w:val="24"/>
          <w:lang w:eastAsia="pl-PL"/>
        </w:rPr>
        <w:t>Barthla</w:t>
      </w:r>
      <w:proofErr w:type="spellEnd"/>
      <w:r w:rsidRPr="00921B92">
        <w:rPr>
          <w:rFonts w:ascii="Times New Roman" w:eastAsia="Times New Roman" w:hAnsi="Times New Roman" w:cs="Times New Roman"/>
          <w:sz w:val="24"/>
          <w:szCs w:val="24"/>
          <w:lang w:eastAsia="pl-PL"/>
        </w:rPr>
        <w:t xml:space="preserve"> a nowoprzyjęty  mieszkaniec oceniony jest po przyjęciu do Domu. Na dzień kontroli wg. ww. skali w przedziale od 0 do 40 pkt sklasyfikowanych było 16 mieszkańców w tym 5 osób leżących. Żaden z powyższych mieszkańców nie ma zleceń lekarskich które świadczone są w ramach opieki długoterminowej.</w:t>
      </w:r>
      <w:r w:rsidRPr="00921B92">
        <w:rPr>
          <w:rFonts w:ascii="Times New Roman" w:eastAsia="Times New Roman" w:hAnsi="Times New Roman" w:cs="Times New Roman"/>
          <w:i/>
          <w:sz w:val="24"/>
          <w:szCs w:val="24"/>
          <w:lang w:eastAsia="pl-PL"/>
        </w:rPr>
        <w:t xml:space="preserve"> </w:t>
      </w:r>
      <w:r w:rsidRPr="00921B92">
        <w:rPr>
          <w:rFonts w:ascii="Times New Roman" w:eastAsia="Times New Roman" w:hAnsi="Times New Roman" w:cs="Times New Roman"/>
          <w:sz w:val="24"/>
          <w:szCs w:val="24"/>
          <w:lang w:eastAsia="pl-PL"/>
        </w:rPr>
        <w:t>Zlecenia na pieluchomajtki realizowane są w stosunku do 24 osób.</w:t>
      </w:r>
      <w:r w:rsidRPr="00921B92">
        <w:rPr>
          <w:rFonts w:ascii="Times New Roman" w:eastAsia="Times New Roman" w:hAnsi="Times New Roman" w:cs="Times New Roman"/>
          <w:i/>
          <w:sz w:val="24"/>
          <w:szCs w:val="24"/>
          <w:lang w:eastAsia="pl-PL"/>
        </w:rPr>
        <w:t xml:space="preserve">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Zabiegi rehabilitacyjne prowadzi technik fizjoterapii. Prowadzi on zabiegi zgodnie ze zleceniem lekarza oraz zabiegi ogólnousprawniające, a dla osób leżących zajęcia przyłóżkowe. Na dzień kontroli 10 mieszkańców miało zlecone od lekarza zabiegi rehabilitacyjne. Technik fizjoterapii opracował dla każdego z mieszkańców indywidualny plan wspierania na dany rok w którym określa do realizacji cele długoterminowe i krótkoterminowe. Co pół roku dokonywana jest ocena realizacji tego planu, która uwzględnia, m. in. zdobyte umiejętności i współpracę mieszkańca w zakresie realizacji ćwiczeń.</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okresie objętym kontrolą mieszkańcy nie wyjeżdżali na turnusy rehabilitacyjne. Natomiast 4 mieszkańców jest uczestnikami warsztatów terapii zajęciowej. W ww. okresie skorzystali z dofinansowania do sprzętu ortopedycznego i środków pomocniczych: 4 materace przeciwodleżynowe, 3 wózki specjalne stabilizujące plecy, gorset ortopedyczny oraz 2 łuski ortopedyczne.</w:t>
      </w:r>
    </w:p>
    <w:p w:rsidR="00744967" w:rsidRPr="00921B92" w:rsidRDefault="00744967" w:rsidP="00744967">
      <w:pPr>
        <w:spacing w:after="0" w:line="240" w:lineRule="auto"/>
        <w:ind w:firstLine="708"/>
        <w:jc w:val="both"/>
        <w:rPr>
          <w:rFonts w:ascii="Times New Roman" w:eastAsia="Times New Roman" w:hAnsi="Times New Roman" w:cs="Times New Roman"/>
          <w:i/>
          <w:sz w:val="24"/>
          <w:szCs w:val="24"/>
          <w:lang w:eastAsia="pl-PL"/>
        </w:rPr>
      </w:pPr>
      <w:r w:rsidRPr="00921B92">
        <w:rPr>
          <w:rFonts w:ascii="Times New Roman" w:eastAsia="Times New Roman" w:hAnsi="Times New Roman" w:cs="Times New Roman"/>
          <w:sz w:val="24"/>
          <w:szCs w:val="24"/>
          <w:lang w:eastAsia="pl-PL"/>
        </w:rPr>
        <w:t>Zgodnie z obowiązującymi przepisami</w:t>
      </w:r>
      <w:r w:rsidRPr="00921B92">
        <w:rPr>
          <w:rFonts w:ascii="Times New Roman" w:eastAsia="Times New Roman" w:hAnsi="Times New Roman" w:cs="Times New Roman"/>
          <w:b/>
          <w:sz w:val="24"/>
          <w:szCs w:val="24"/>
          <w:lang w:eastAsia="pl-PL"/>
        </w:rPr>
        <w:t xml:space="preserve"> </w:t>
      </w:r>
      <w:r w:rsidRPr="00921B92">
        <w:rPr>
          <w:rFonts w:ascii="Times New Roman" w:eastAsia="Times New Roman" w:hAnsi="Times New Roman" w:cs="Times New Roman"/>
          <w:sz w:val="24"/>
          <w:szCs w:val="24"/>
          <w:lang w:eastAsia="pl-PL"/>
        </w:rPr>
        <w:t>Dom pokrywa opłaty ryczałtowe i częściową odpłatność do wysokości limitu ceny, przewidziane w przepisach o świadczeniach opieki zdrowotnej finansowanych ze środków publicznych. Faktury za leki wystawiane są na Dom z adnotacją, którego mieszkańca są to leki. Na fakturach jest wyszczególniona kwota ryczałtowa, ta kt</w:t>
      </w:r>
      <w:r w:rsidR="0055531C">
        <w:rPr>
          <w:rFonts w:ascii="Times New Roman" w:eastAsia="Times New Roman" w:hAnsi="Times New Roman" w:cs="Times New Roman"/>
          <w:sz w:val="24"/>
          <w:szCs w:val="24"/>
          <w:lang w:eastAsia="pl-PL"/>
        </w:rPr>
        <w:t xml:space="preserve">órą ponosi Dom </w:t>
      </w:r>
      <w:r w:rsidRPr="00921B92">
        <w:rPr>
          <w:rFonts w:ascii="Times New Roman" w:eastAsia="Times New Roman" w:hAnsi="Times New Roman" w:cs="Times New Roman"/>
          <w:sz w:val="24"/>
          <w:szCs w:val="24"/>
          <w:lang w:eastAsia="pl-PL"/>
        </w:rPr>
        <w:t>i ta, którą winien uiścić mieszkaniec. Z faktur  pracownik księgowości sporządza 2-3 razy w miesiącu zestawienie imienne, zgodnie z którym kwota, którą winien dopła</w:t>
      </w:r>
      <w:r w:rsidR="0055531C">
        <w:rPr>
          <w:rFonts w:ascii="Times New Roman" w:eastAsia="Times New Roman" w:hAnsi="Times New Roman" w:cs="Times New Roman"/>
          <w:sz w:val="24"/>
          <w:szCs w:val="24"/>
          <w:lang w:eastAsia="pl-PL"/>
        </w:rPr>
        <w:t xml:space="preserve">cić mieszkaniec potrącana jest </w:t>
      </w:r>
      <w:r w:rsidRPr="00921B92">
        <w:rPr>
          <w:rFonts w:ascii="Times New Roman" w:eastAsia="Times New Roman" w:hAnsi="Times New Roman" w:cs="Times New Roman"/>
          <w:sz w:val="24"/>
          <w:szCs w:val="24"/>
          <w:lang w:eastAsia="pl-PL"/>
        </w:rPr>
        <w:t>z jego oszczędności.</w:t>
      </w:r>
      <w:r w:rsidRPr="00921B92">
        <w:rPr>
          <w:rFonts w:ascii="Times New Roman" w:eastAsia="Times New Roman" w:hAnsi="Times New Roman" w:cs="Times New Roman"/>
          <w:i/>
          <w:sz w:val="24"/>
          <w:szCs w:val="24"/>
          <w:lang w:eastAsia="pl-PL"/>
        </w:rPr>
        <w:t xml:space="preserve">  </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L) w zakresie stosowania przymusu bezpośredniego</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Zarządzeniem wewnętrznym Nr 6/2012 z dnia 14.10.2011 r. Dyrektor wprowadził Instrukcję stosowania przymusu bezpośredniego w DPS w Grajewie. Dokumentacja dotycząca przymusu została opracowana w załączniku nr 1 do ww. instrukcji, w oparciu o Rozporządzenie Ministra Zdrowia z dnia 28 czerwca 2012 r. w sprawie sposobu stosowania i dokumentowania zastosowania przymusu bezpośredniego oraz dokonywania oceny zasadności jego zastosowania (Dz. U. z 2012 r. poz. 740). Z instrukcją zostali zapoznani pracownicy Domu, w tym opiekunowie i pielęgniarki w dniu wejścia w życie zarządzenia.</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okresie objętym kontrolą w dniu 07.09.2015 r. Dyrektor Domu przeprowadził szkolenie wewnętrzne dla pracowników Domu z zakresu stosowania przymusu bezpośredniego. W okresie objętym kontrolą nie był stosowany przymus bezpośredni</w:t>
      </w:r>
      <w:r w:rsidR="00B24FCF">
        <w:rPr>
          <w:rFonts w:ascii="Times New Roman" w:eastAsia="Times New Roman" w:hAnsi="Times New Roman" w:cs="Times New Roman"/>
          <w:sz w:val="24"/>
          <w:szCs w:val="24"/>
          <w:lang w:eastAsia="pl-PL"/>
        </w:rPr>
        <w:t>.</w:t>
      </w:r>
    </w:p>
    <w:p w:rsidR="00744967" w:rsidRPr="00921B92" w:rsidRDefault="00744967" w:rsidP="00744967">
      <w:pPr>
        <w:tabs>
          <w:tab w:val="left" w:pos="-142"/>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b/>
        <w:t xml:space="preserve">W okresie objętym kontrolą Sędzia Sądu Okręgowego w Łomży w dniu 4 lutego 2016 r. przeprowadził kontrolę na podstawie Rozporządzenia Ministra Sprawiedliwości z dnia 11 października 2012 r. w sprawie sprawowania kontroli przyjęcia i przebywania osób z zaburzeniami psychicznymi w szpitalach psychiatrycznych i domach pomocy społecznej oraz jej dokumentowania (Dz. U. z dnia 22 października 2012 r. ) oraz art.77 Ustawy o postępowaniu w sprawach nieletnich. Kontrola dotyczyła badania prawidłowości prowadzenia dokumentacji stanowiącej podstawę przyjęcia do placówki i przebywania w niej osób z zaburzeniami psychicznymi, badania prawidłowości prowadzenia dokumentacji medycznej dotyczącej zastosowania przymusu bezpośredniego oraz stosowania świadczeń zdrowotnych stwarzających podwyższone ryzyko dla osób z zaburzeniami psychicznymi, badanie współdziałania placówki z rodzinami i opiekunami osób z zaburzeniami psychicznymi, </w:t>
      </w:r>
      <w:r w:rsidRPr="00921B92">
        <w:rPr>
          <w:rFonts w:ascii="Times New Roman" w:eastAsia="Times New Roman" w:hAnsi="Times New Roman" w:cs="Times New Roman"/>
          <w:sz w:val="24"/>
          <w:szCs w:val="24"/>
          <w:lang w:eastAsia="pl-PL"/>
        </w:rPr>
        <w:lastRenderedPageBreak/>
        <w:t>badanie prawidłowości i terminowości załatwiania skarg i wniosków osób z zaburzeniami psychicznymi przebywających w placówce. W wyniku kontroli nie stwierdzono nieprawidłowości.</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M) w zakresie usług edukacyjnych</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Dom zapewnia mieszkańcom pobieranie nauki, uczestnictwo w zajęciach rewalidacyjno-wychowawczych oraz uczenie i wychowanie przez doświadczenie życiowe. Mieszkańcy nabywają umiejętności funkcjonowania w życiu codziennym.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roku szkolnym 2015/2016 obowiązek szkolny realizuje 10 chłopców, tj.</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- 2 osoby uczą się w IV klasie życia,</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- 1 osoba uczy się w V klasie życia,</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- 1 osoba uczy się w I klasie przysposabiającej do pracy,</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- 1 osoba uczy się w I klasie przysposabiającej do pracy,</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- 2 osoby uczą się w III klasie przysposabiającej do pracy,</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- 3 chłopców w wieku od 3 do 25 lat upośledzonych w stopniu głębokim uczestniczy w zorganizowanych na terenie Domu zajęciach rewalidacyjno-wychowawczych, w tym jeden ma indywidualne nauczanie. </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w:t>
      </w:r>
      <w:r w:rsidRPr="00921B92">
        <w:rPr>
          <w:rFonts w:ascii="Times New Roman" w:eastAsia="Times New Roman" w:hAnsi="Times New Roman" w:cs="Times New Roman"/>
          <w:sz w:val="24"/>
          <w:szCs w:val="24"/>
          <w:lang w:eastAsia="pl-PL"/>
        </w:rPr>
        <w:tab/>
        <w:t xml:space="preserve">Orzeczenia o potrzebie kształcenia wydaje Poradnia Psychologiczno-Pedagogiczna </w:t>
      </w:r>
      <w:r w:rsidRPr="00921B92">
        <w:rPr>
          <w:rFonts w:ascii="Times New Roman" w:eastAsia="Times New Roman" w:hAnsi="Times New Roman" w:cs="Times New Roman"/>
          <w:sz w:val="24"/>
          <w:szCs w:val="24"/>
          <w:lang w:eastAsia="pl-PL"/>
        </w:rPr>
        <w:br/>
        <w:t xml:space="preserve">w Grajewie. Zajęcia w ramach nauki w klasach przysposabiających do pracy oraz zajęcia rewalidacyjno-wychowawcze prowadzą nauczyciele z Zespołu Szkół Specjalnych w Grajewie. Zajęcia odbywają się w drugim budynku na terenie Domu. Natomiast uczniowie z klas życia uczęszczają do Zespołu Szkół Specjalnych w Grajewie. Każdego dnia przyjeżdża po chłopców autobus szkolny, który ich przywozi i odwozi.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Dom zapewnia mieszkańcom zabawki odpowiednie do ich wieku i sprawności. W pokojach mieszkalnych znajdują się zabawki, którymi bawią się chłopcy. Ponadto w salach dziennego pobytu oprócz zabawek znajdują się książki, pomoce dydaktyczne oraz bajki, filmy, puzzle, gry dostosowane do potrzeb mieszkańców i ich sprawności. </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 xml:space="preserve">II. Przestrzeganie praw mieszkańców oraz dostępności mieszkańców do informacji </w:t>
      </w:r>
      <w:r w:rsidRPr="00921B92">
        <w:rPr>
          <w:rFonts w:ascii="Times New Roman" w:eastAsia="Times New Roman" w:hAnsi="Times New Roman" w:cs="Times New Roman"/>
          <w:b/>
          <w:sz w:val="24"/>
          <w:szCs w:val="24"/>
          <w:lang w:eastAsia="pl-PL"/>
        </w:rPr>
        <w:br/>
        <w:t xml:space="preserve">o swoich prawach, określonych w art. 55 ustawy z dnia 12 marca 2004 r. o pomocy społecznej ( Dz. U. z 2015 r. poz. 163 z </w:t>
      </w:r>
      <w:proofErr w:type="spellStart"/>
      <w:r w:rsidRPr="00921B92">
        <w:rPr>
          <w:rFonts w:ascii="Times New Roman" w:eastAsia="Times New Roman" w:hAnsi="Times New Roman" w:cs="Times New Roman"/>
          <w:b/>
          <w:sz w:val="24"/>
          <w:szCs w:val="24"/>
          <w:lang w:eastAsia="pl-PL"/>
        </w:rPr>
        <w:t>późń</w:t>
      </w:r>
      <w:proofErr w:type="spellEnd"/>
      <w:r w:rsidRPr="00921B92">
        <w:rPr>
          <w:rFonts w:ascii="Times New Roman" w:eastAsia="Times New Roman" w:hAnsi="Times New Roman" w:cs="Times New Roman"/>
          <w:b/>
          <w:sz w:val="24"/>
          <w:szCs w:val="24"/>
          <w:lang w:eastAsia="pl-PL"/>
        </w:rPr>
        <w:t>. zm.).</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Prawa i obowiązki mieszkańców Domu zawarte są w § 15 i 16 Regulaminu Organizacyjnego Domu stanowiącym załącznik do Uchwały Nr 18/62/07 Zarządu Powiatu Grajewskiego z dnia 27.04.2007 r. Nowoprzybyłego mieszkańca zapoznaje z Domem, współmieszkańcami oraz Regulaminem, w tym z prawami i obowiązkami Dyrektor lub pracownik socjalny. Prawa i obowiązki mieszkańców wywieszone są na korytarzu na tablicy informacyjnej.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Zawarte w Regulaminie prawa gwarantują mieszkańcom w szczególności wolność, godność, intymność i poczucie bezpieczeństwa. Uwzględniają rozwój osobowości, utrzymywanie i rozwijanie kontaktów z rodziną i środowiskiem, korzystanie z wszystkich usług świadczonych przez Dom oraz zapewniają bezpieczne przechowywanie środków pieniężnych i przedmiotów wartościowych w depozycie.</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Teren wokół Domu jest ogrodzony, brama wejściowa zamykana jest w porze nocnej </w:t>
      </w:r>
      <w:r w:rsidRPr="00921B92">
        <w:rPr>
          <w:rFonts w:ascii="Times New Roman" w:eastAsia="Times New Roman" w:hAnsi="Times New Roman" w:cs="Times New Roman"/>
          <w:sz w:val="24"/>
          <w:szCs w:val="24"/>
          <w:lang w:eastAsia="pl-PL"/>
        </w:rPr>
        <w:br/>
        <w:t>w godzinach 22</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xml:space="preserve"> – 6</w:t>
      </w:r>
      <w:r w:rsidRPr="00921B92">
        <w:rPr>
          <w:rFonts w:ascii="Times New Roman" w:eastAsia="Times New Roman" w:hAnsi="Times New Roman" w:cs="Times New Roman"/>
          <w:sz w:val="24"/>
          <w:szCs w:val="24"/>
          <w:vertAlign w:val="superscript"/>
          <w:lang w:eastAsia="pl-PL"/>
        </w:rPr>
        <w:t>00</w:t>
      </w:r>
      <w:r w:rsidRPr="00921B92">
        <w:rPr>
          <w:rFonts w:ascii="Times New Roman" w:eastAsia="Times New Roman" w:hAnsi="Times New Roman" w:cs="Times New Roman"/>
          <w:sz w:val="24"/>
          <w:szCs w:val="24"/>
          <w:lang w:eastAsia="pl-PL"/>
        </w:rPr>
        <w:t>. Mieszkańcy bez przeszkód mogą poruszać się po posesji Domu. Ze względu na stan zdrowia, poza teren Domu mieszkańcy zawsze wychodzą z pracownikiem. Na samodzielne wyjścia stan zdrowia pozwala tylko jednemu mieszkańcowi. Jednakże wychodzi on samodzielnie tylko do szkoły do kolegów i kościoła.</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Pracownicy w kontaktach z mieszkańcami używają zwrotów grzecznościowych oraz zdrobnień. Chłopcy z uśmiechem i radością reagowali na kontakty z pracownikami. </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Wszystkie sprawy, w tym urzędowe mieszkańców prowadzi pracownik socjalny. Dom zapewnia mieszkańcom prawo do kontaktów z rodziną i osobami bliskimi. Stały, częsty kontakt </w:t>
      </w:r>
      <w:r w:rsidRPr="00921B92">
        <w:rPr>
          <w:rFonts w:ascii="Times New Roman" w:eastAsia="Times New Roman" w:hAnsi="Times New Roman" w:cs="Times New Roman"/>
          <w:sz w:val="24"/>
          <w:szCs w:val="24"/>
          <w:lang w:eastAsia="pl-PL"/>
        </w:rPr>
        <w:br/>
      </w:r>
      <w:r w:rsidRPr="00921B92">
        <w:rPr>
          <w:rFonts w:ascii="Times New Roman" w:eastAsia="Times New Roman" w:hAnsi="Times New Roman" w:cs="Times New Roman"/>
          <w:sz w:val="24"/>
          <w:szCs w:val="24"/>
          <w:lang w:eastAsia="pl-PL"/>
        </w:rPr>
        <w:lastRenderedPageBreak/>
        <w:t xml:space="preserve">z rodziną, osobami bliskimi i znajomymi utrzymuje 13 mieszkańców, pozostałe rzadki w tym </w:t>
      </w:r>
      <w:r w:rsidRPr="00921B92">
        <w:rPr>
          <w:rFonts w:ascii="Times New Roman" w:eastAsia="Times New Roman" w:hAnsi="Times New Roman" w:cs="Times New Roman"/>
          <w:sz w:val="24"/>
          <w:szCs w:val="24"/>
          <w:lang w:eastAsia="pl-PL"/>
        </w:rPr>
        <w:br/>
        <w:t>3 mieszkańców jest sierotami zupełnymi. Mieszkańcy mają zachowany również telefoniczny kontakt z rodzinami (26 osób).W Domu zamontowany jest aparat ( Telefon do Mamy) na kartę z którego mogą korzystać mieszkańcy. Dwóch mieszkańców posiada własny telefon komórkowy. W ciągu roku 8 mieszkańców zabieranych jest na okres świąt i wakacji do domów rodzinnych. Mieszkańcy spotykają się z osobami odwiedzającymi w pokojach mieszkalnych lub w salach dziennego pobytu. W okresie objętym kontrolą nikt nie korzystał z pokoju gościnnego.</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Całą korespondencję Domu listonosz przynosi do administracji. Następnie korespondencję do mieszkańców przynosi pracownik socjalny. Czyta im listy i pomaga pisać, zwłaszcza kartki okolicznościowe do rodzin.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W okresie objętym kontrolą, ze względu na stan psychofizyczny osób przebywających </w:t>
      </w:r>
      <w:r w:rsidRPr="00921B92">
        <w:rPr>
          <w:rFonts w:ascii="Times New Roman" w:eastAsia="Times New Roman" w:hAnsi="Times New Roman" w:cs="Times New Roman"/>
          <w:sz w:val="24"/>
          <w:szCs w:val="24"/>
          <w:lang w:eastAsia="pl-PL"/>
        </w:rPr>
        <w:br/>
        <w:t xml:space="preserve">w Domu żadna z osób nie została usamodzielniona. Ze względu na stan zdrowia mieszkańców w Domu nie ma samorządu.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Wszyscy pełnoletni mieszkańcy mają wyrobione dowody</w:t>
      </w:r>
      <w:r w:rsidR="00B24FCF">
        <w:rPr>
          <w:rFonts w:ascii="Times New Roman" w:eastAsia="Times New Roman" w:hAnsi="Times New Roman" w:cs="Times New Roman"/>
          <w:sz w:val="24"/>
          <w:szCs w:val="24"/>
          <w:lang w:eastAsia="pl-PL"/>
        </w:rPr>
        <w:t xml:space="preserve"> osobiste. Mieszkańcy meldowani </w:t>
      </w:r>
      <w:r w:rsidRPr="00921B92">
        <w:rPr>
          <w:rFonts w:ascii="Times New Roman" w:eastAsia="Times New Roman" w:hAnsi="Times New Roman" w:cs="Times New Roman"/>
          <w:sz w:val="24"/>
          <w:szCs w:val="24"/>
          <w:lang w:eastAsia="pl-PL"/>
        </w:rPr>
        <w:t>są na pobyt stały – 31 osób i pobyt czasowy – 8 osób. Sprawy meldunkowe mieszkańców prowadzi pracownik socjalny. Dom zapewnia osobom posiadającym pełnię praw udział w wyborach (5 osób). Jednakże w praktyce nie wyrażają oni chęci wzięcia w nich udziału.</w:t>
      </w:r>
    </w:p>
    <w:p w:rsidR="00744967" w:rsidRPr="00921B92" w:rsidRDefault="00744967" w:rsidP="00744967">
      <w:pPr>
        <w:spacing w:after="0" w:line="240" w:lineRule="auto"/>
        <w:jc w:val="both"/>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III. Zgodność zatrudnienia pracowników z wymaganymi kwalifikacjami.</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Struktura organizacyjna Domu określona jest w § 9 cytowanego wyżej Regulaminu Organizacyjnego. W skład Domu wchodzą następujące Działy:</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1) Dział Terapeutyczno-Opiekuńczy,</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2) Dział Administracyjny,</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3) Dział Obsługi.</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Dom przeznaczony jest dla dzieci i młodzieży niepełnosprawnej intelektualnie – 39 miejsc, wskaźnik zatrudnienia pracowników zespołu terapeutyczno-opiekuńczego w pełnym wymiarze czasu pracy dla tego typu domu wynosi nie mniej niż 0,6 w przeliczeniu na jednego mieszkańca.</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Na dzień kontroli w DPS na podstawie umowy o pracę zatrudnione były 33 osoby, </w:t>
      </w:r>
      <w:r w:rsidRPr="00921B92">
        <w:rPr>
          <w:rFonts w:ascii="Times New Roman" w:eastAsia="Times New Roman" w:hAnsi="Times New Roman" w:cs="Times New Roman"/>
          <w:sz w:val="24"/>
          <w:szCs w:val="24"/>
          <w:lang w:eastAsia="pl-PL"/>
        </w:rPr>
        <w:br/>
        <w:t>z czego 33 osoby w przeliczeniu na pełne etaty.</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zespole terapeutyczno-opiekuńczym, w skład którego wchodzą wszyscy pracownicy działu terapeutyczno-opiekuńczego zatrudnionych było 21 osób (4 opiekunów kwalifikowanych w domu pomocy społecznej, starszy technik fizjoterapii, pracownik socjalny, 2 starsze pielęgniarki, 4 pielęgniarki, instruktor terapii zajęciowej, starszy opiekun,</w:t>
      </w:r>
      <w:r w:rsidRPr="00921B92">
        <w:rPr>
          <w:rFonts w:ascii="Times New Roman" w:eastAsia="Times New Roman" w:hAnsi="Times New Roman" w:cs="Times New Roman"/>
          <w:i/>
          <w:sz w:val="24"/>
          <w:szCs w:val="24"/>
          <w:lang w:eastAsia="pl-PL"/>
        </w:rPr>
        <w:t xml:space="preserve"> </w:t>
      </w:r>
      <w:r w:rsidRPr="00921B92">
        <w:rPr>
          <w:rFonts w:ascii="Times New Roman" w:eastAsia="Times New Roman" w:hAnsi="Times New Roman" w:cs="Times New Roman"/>
          <w:sz w:val="24"/>
          <w:szCs w:val="24"/>
          <w:lang w:eastAsia="pl-PL"/>
        </w:rPr>
        <w:t>3 opiekunów, kąpielowy, 3 pokojowe)  w przeliczeniu na pełne etaty 21.</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Ponadto, w usługi na rzecz mieszkańców świadczy 3 wolontariuszy zgodnie z porozumieniem o wykonaniu świadczeń wolontarystycznych. Porozumienia zostały zawarte na okres odpowiednio do dnia 16.06.2016 r. do dnia 21.01.2017 r. oraz do dnia 26.11.2017 r. Zgodnie z § 1 cytowanego Porozumienia do zadań wolontariuszy należy następujących czynności:</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pomoc pracownikom Domu w bezpośredniej opiece nad mieszkańcem, </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pomoc mieszkańcom podczas odrabiania lekcji,</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t>
      </w:r>
      <w:r w:rsidR="00B24FCF">
        <w:rPr>
          <w:rFonts w:ascii="Times New Roman" w:eastAsia="Times New Roman" w:hAnsi="Times New Roman" w:cs="Times New Roman"/>
          <w:sz w:val="24"/>
          <w:szCs w:val="24"/>
          <w:lang w:eastAsia="pl-PL"/>
        </w:rPr>
        <w:t xml:space="preserve"> </w:t>
      </w:r>
      <w:r w:rsidRPr="00921B92">
        <w:rPr>
          <w:rFonts w:ascii="Times New Roman" w:eastAsia="Times New Roman" w:hAnsi="Times New Roman" w:cs="Times New Roman"/>
          <w:sz w:val="24"/>
          <w:szCs w:val="24"/>
          <w:lang w:eastAsia="pl-PL"/>
        </w:rPr>
        <w:t xml:space="preserve">organizowanie czasu wolnego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Według obowiązujących przepisów, przy ustalaniu wskaźnika zatrudnienia uwzględnia się również wolontariuszy, stażystów, praktykantów oraz osoby odbywające służbę zastępczą w domu, jeżeli pracują bezpośrednio z mieszkańcami, przy czym przy wyliczaniu wskaźnika udział tych osób nie może przekroczyć w DPS - 30% ogólnej liczby osób zatrudnionych w zespole terapeutyczno-opiekuńczym. Z ogólnej liczby 21 osób zatrudnionych w Domu w zespole terapeutyczno-opiekuńczym 30% stanowi 6 osób.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lastRenderedPageBreak/>
        <w:t>W dniu kontroli w Domu przebywało 39 mieszkańców, wskaźnik zatrudnienia pracowników zespołu terapeutyczno-opiekuńczego dla tej liczby osób wynosi, tj. 0,61 = (21 +3) : 39.</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Wymagania kwalifikacyjne pracowników Domu określone są w Załączniku nr 1 do Regulaminu Wynagradzania zatwierdzonego przez Dyrektora z mocą obowiązywania od dnia 1 lipca 2009r. Są one zgodne z wymaganiami określonymi rozporządzeniem Rady Ministrów z dnia 18 marca 2009r. w sprawie wynagradzania pracowników samorządowych (tekst jednolity Dz. U. z 2014, poz. 1786). W trakcie kontroli kompleksowej przeprowadzonej w kwietniu 2013 r. sprawdzono kwalifikacje wszystkich pracowników zespołu terapeutyczno-opiekuńczego. W oparciu o przedłożony wykaz pracowników oraz dokumenty potwierdzające kwalifikacje ww. pracowników ustalono, że wszystkie osoby posiadały kwalifikacje zgodnie z cytowanym rozporządzeniem. W związku z powyższym odstąpiono od próby ustalonej w programie kontroli (tj. sprawdzenie kwalifikacji 35% pracowników zespołu terapeutyczno-opiekuńczego) i sprawdzono kwalifikacje osób zatrudnionych w ww. zespole w okresie od ostatniej kontroli. Ustalono, że one również posiadają kwalifikacje zgodne z ww. rozporządzeniem.</w:t>
      </w:r>
    </w:p>
    <w:p w:rsidR="00744967" w:rsidRPr="00921B92" w:rsidRDefault="00744967" w:rsidP="00744967">
      <w:pPr>
        <w:spacing w:after="0" w:line="240" w:lineRule="auto"/>
        <w:ind w:firstLine="709"/>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Żaden z pracowników nie podnosi kwalifikacji zawodowych.</w:t>
      </w:r>
    </w:p>
    <w:p w:rsidR="00744967" w:rsidRPr="00921B92" w:rsidRDefault="00744967" w:rsidP="00744967">
      <w:pPr>
        <w:spacing w:after="0" w:line="240" w:lineRule="auto"/>
        <w:ind w:firstLine="708"/>
        <w:jc w:val="right"/>
        <w:rPr>
          <w:rFonts w:ascii="Times New Roman" w:eastAsia="Times New Roman" w:hAnsi="Times New Roman" w:cs="Times New Roman"/>
          <w:b/>
          <w:sz w:val="24"/>
          <w:szCs w:val="24"/>
          <w:lang w:eastAsia="pl-PL"/>
        </w:rPr>
      </w:pPr>
      <w:r w:rsidRPr="00921B92">
        <w:rPr>
          <w:rFonts w:ascii="Times New Roman" w:eastAsia="Times New Roman" w:hAnsi="Times New Roman" w:cs="Times New Roman"/>
          <w:b/>
          <w:sz w:val="24"/>
          <w:szCs w:val="24"/>
          <w:lang w:eastAsia="pl-PL"/>
        </w:rPr>
        <w:t xml:space="preserve"> (Akta sprawy nr 4 oraz Załącznik nr 1) </w:t>
      </w:r>
    </w:p>
    <w:p w:rsidR="00744967" w:rsidRPr="00921B92" w:rsidRDefault="00744967" w:rsidP="00744967">
      <w:pPr>
        <w:tabs>
          <w:tab w:val="num" w:pos="360"/>
        </w:tabs>
        <w:spacing w:after="0" w:line="240" w:lineRule="auto"/>
        <w:ind w:left="360" w:hanging="36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b/>
          <w:sz w:val="24"/>
          <w:szCs w:val="24"/>
          <w:lang w:eastAsia="pl-PL"/>
        </w:rPr>
        <w:t>IV. Opracowywanie i realizacja indywidualnych planów wsparcia mieszkańców, określonych w § 2 rozporządzenia Ministra Pracy i Polityki Społecz</w:t>
      </w:r>
      <w:r w:rsidR="00912077">
        <w:rPr>
          <w:rFonts w:ascii="Times New Roman" w:eastAsia="Times New Roman" w:hAnsi="Times New Roman" w:cs="Times New Roman"/>
          <w:b/>
          <w:sz w:val="24"/>
          <w:szCs w:val="24"/>
          <w:lang w:eastAsia="pl-PL"/>
        </w:rPr>
        <w:t xml:space="preserve">nej z dnia 23 sierpnia 2012 r. </w:t>
      </w:r>
      <w:r w:rsidRPr="00921B92">
        <w:rPr>
          <w:rFonts w:ascii="Times New Roman" w:eastAsia="Times New Roman" w:hAnsi="Times New Roman" w:cs="Times New Roman"/>
          <w:b/>
          <w:sz w:val="24"/>
          <w:szCs w:val="24"/>
          <w:lang w:eastAsia="pl-PL"/>
        </w:rPr>
        <w:t>w sprawie domów pomocy społecznej ( Dz. U. z 2012 r. poz. 964)</w:t>
      </w:r>
    </w:p>
    <w:p w:rsidR="00744967" w:rsidRPr="00921B92" w:rsidRDefault="00744967" w:rsidP="00B24FCF">
      <w:pPr>
        <w:spacing w:after="0" w:line="240" w:lineRule="auto"/>
        <w:ind w:firstLine="851"/>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Zarządzeniem wewnętrznym nr 2/16 z dnia 18.01.2016 roku Dyrektor powołał </w:t>
      </w:r>
      <w:r w:rsidRPr="00921B92">
        <w:rPr>
          <w:rFonts w:ascii="Times New Roman" w:eastAsia="Times New Roman" w:hAnsi="Times New Roman" w:cs="Times New Roman"/>
          <w:sz w:val="24"/>
          <w:szCs w:val="24"/>
          <w:lang w:eastAsia="pl-PL"/>
        </w:rPr>
        <w:br/>
        <w:t xml:space="preserve">zespół terapeutyczno-opiekuńczy, w skład którego weszli wszyscy pracownicy działu terapeutyczno- opiekuńczego. Wykaz pracowników zespołu stanowi załącznik nr 1 do ww. Zarządzenia. Zgodnie z § 4 powyższego Zarządzenia straciło moc Zarządzenie nr 2 z dnia 21.03.2013 r.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Działania wynikające z planów koordynują pracownicy pierwszego kontaktu. Załącznik nr 2 stanowi wykaz pracowników pierwszego kontaktu. Pracownikiem pierwszego kontaktu są pielęgniarki, opiekunowie, pracownik socjalny oraz starszy technik fizjoterapii. Średnio pracownik</w:t>
      </w:r>
      <w:r w:rsidRPr="00921B92">
        <w:rPr>
          <w:rFonts w:ascii="Times New Roman" w:eastAsia="Times New Roman" w:hAnsi="Times New Roman" w:cs="Times New Roman"/>
          <w:i/>
          <w:sz w:val="24"/>
          <w:szCs w:val="24"/>
          <w:lang w:eastAsia="pl-PL"/>
        </w:rPr>
        <w:t xml:space="preserve"> </w:t>
      </w:r>
      <w:r w:rsidRPr="00921B92">
        <w:rPr>
          <w:rFonts w:ascii="Times New Roman" w:eastAsia="Times New Roman" w:hAnsi="Times New Roman" w:cs="Times New Roman"/>
          <w:sz w:val="24"/>
          <w:szCs w:val="24"/>
          <w:lang w:eastAsia="pl-PL"/>
        </w:rPr>
        <w:t xml:space="preserve">pierwszego kontaktu prowadzi sprawy 2-3 osób. Z posiedzeń zespołów sporządzana jest dokumentacja w formie protokołów. W protokołach w sposób wyczerpujący opisywana jest sytuacja mieszkańca, zachowania mieszkańca oraz działania jakie należy podjąć na najbliższy okres realizacji planu. Uwzględniane są zmiany zachowań mieszkańców oraz propozycje nowych oddziaływań jakie należy podjąć na rzecz mieszkańców, w przypadku gdy dana forma nie cieszyła się jego aprobatą. Wszystkie uwagi uwzględniane są przy wyznaczaniu nowych celi do pracy z mieszkańcem. </w:t>
      </w:r>
    </w:p>
    <w:p w:rsidR="00744967" w:rsidRPr="00921B92" w:rsidRDefault="00744967" w:rsidP="00744967">
      <w:pPr>
        <w:tabs>
          <w:tab w:val="left" w:pos="0"/>
          <w:tab w:val="left" w:pos="2745"/>
        </w:tabs>
        <w:spacing w:after="0" w:line="240" w:lineRule="auto"/>
        <w:ind w:firstLine="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Indywidualne plany wsparcia opracowane są dla wszystkich mieszkańców. Po przeanalizowaniu dokumentacji zespołu terapeutyczno- opiekuńczego ustalono, że na dokumentację indywidualnego planu wsparcia składa się:</w:t>
      </w:r>
    </w:p>
    <w:p w:rsidR="00744967" w:rsidRPr="00921B92" w:rsidRDefault="00744967" w:rsidP="00744967">
      <w:pPr>
        <w:tabs>
          <w:tab w:val="left" w:pos="0"/>
          <w:tab w:val="left" w:pos="2745"/>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indywidualny plan terapii,</w:t>
      </w:r>
    </w:p>
    <w:p w:rsidR="00744967" w:rsidRPr="00921B92" w:rsidRDefault="00744967" w:rsidP="00744967">
      <w:pPr>
        <w:tabs>
          <w:tab w:val="left" w:pos="0"/>
          <w:tab w:val="left" w:pos="2745"/>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indywidualny plan opracowany przez starszego technika fizjoterapii, </w:t>
      </w:r>
    </w:p>
    <w:p w:rsidR="00744967" w:rsidRPr="00921B92" w:rsidRDefault="00744967" w:rsidP="00744967">
      <w:pPr>
        <w:tabs>
          <w:tab w:val="left" w:pos="0"/>
          <w:tab w:val="left" w:pos="2745"/>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zeszyt kontaktów z rodziną, w którym odnotowywane są wizyty osób odwiedzających mieszkańców,</w:t>
      </w:r>
    </w:p>
    <w:p w:rsidR="00744967" w:rsidRPr="00921B92" w:rsidRDefault="00744967" w:rsidP="00744967">
      <w:pPr>
        <w:tabs>
          <w:tab w:val="left" w:pos="0"/>
          <w:tab w:val="left" w:pos="2745"/>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indywidualny plan wsparcia,</w:t>
      </w:r>
    </w:p>
    <w:p w:rsidR="00744967" w:rsidRPr="00921B92" w:rsidRDefault="00744967" w:rsidP="00744967">
      <w:pPr>
        <w:tabs>
          <w:tab w:val="left" w:pos="0"/>
          <w:tab w:val="left" w:pos="2745"/>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dziennik zajęć.</w:t>
      </w:r>
    </w:p>
    <w:p w:rsidR="00744967" w:rsidRPr="00921B92" w:rsidRDefault="00744967" w:rsidP="00744967">
      <w:pPr>
        <w:tabs>
          <w:tab w:val="left" w:pos="0"/>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i/>
          <w:sz w:val="24"/>
          <w:szCs w:val="24"/>
          <w:lang w:eastAsia="pl-PL"/>
        </w:rPr>
        <w:tab/>
      </w:r>
      <w:r w:rsidRPr="00921B92">
        <w:rPr>
          <w:rFonts w:ascii="Times New Roman" w:eastAsia="Times New Roman" w:hAnsi="Times New Roman" w:cs="Times New Roman"/>
          <w:sz w:val="24"/>
          <w:szCs w:val="24"/>
          <w:lang w:eastAsia="pl-PL"/>
        </w:rPr>
        <w:t xml:space="preserve">Po przeanalizowaniu 60 % dokumentacji indywidualnych planów wsparcia ustalono, że opracowane w ramach planu opisy mieszkańca i ich potrzeby są dostosowane do stanu psychofizycznego mieszkańca. W podsumowaniach planu zespół odnosi się do wszystkich sfer jego życia, wskazując jednocześnie na umiejętności mieszkańca, jego potrzeby oraz ograniczenia wynikające z choroby. Zawsze proponowane są nowe formy pracy, w przypadku </w:t>
      </w:r>
      <w:r w:rsidRPr="00921B92">
        <w:rPr>
          <w:rFonts w:ascii="Times New Roman" w:eastAsia="Times New Roman" w:hAnsi="Times New Roman" w:cs="Times New Roman"/>
          <w:sz w:val="24"/>
          <w:szCs w:val="24"/>
          <w:lang w:eastAsia="pl-PL"/>
        </w:rPr>
        <w:lastRenderedPageBreak/>
        <w:t xml:space="preserve">gdy zaplanowane cele nie zawsze korzystanie wpływały na mieszkańca np. zmiana formy prowadzonych zajęć z grupowych na indywidualne. Uwzględniane też są zmiany jakie zaszły w zachowaniach mieszkańca pod wpływem prowadzonych oddziaływań. W planach opisano także kontakty mieszkańców z osobami bliskimi i rodzinami. Zapisy w planach są spójne z ustaleniami poczynionymi na posiedzeniach zespołu terapeutyczno- opiekuńczego. </w:t>
      </w:r>
    </w:p>
    <w:p w:rsidR="00744967" w:rsidRPr="00921B92" w:rsidRDefault="00744967" w:rsidP="00744967">
      <w:pPr>
        <w:tabs>
          <w:tab w:val="left" w:pos="0"/>
        </w:tabs>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b/>
        <w:t xml:space="preserve"> Ze względu na poziom rozwoju psychofizycznego tylko 1 mieszkaniec umie czytać, z planem zapoznają się i wyrażają zgodę na jego realizację pracownicy pierwszego kontaktu oraz opiekunowie prawni.</w:t>
      </w:r>
    </w:p>
    <w:p w:rsidR="00744967" w:rsidRPr="00921B92" w:rsidRDefault="00744967" w:rsidP="00744967">
      <w:pPr>
        <w:tabs>
          <w:tab w:val="left" w:pos="0"/>
        </w:tabs>
        <w:spacing w:after="0" w:line="240" w:lineRule="auto"/>
        <w:ind w:firstLine="720"/>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Należy stwierdzić, że cała dokumentacja prowadzona jest bardzo starannie, w sposób bardzo przejrzysty i czytelny. Opatrzona jest zawsze datą oraz podpisami osób, które ją sporządzały lub uczestniczyły w posiedzeniach zespołu terapeutyczno-opiekuńczego (protokoły z posiedzeń). </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dniu 19.06.2015 r. PCPR w Grajewie przeprowadziło kontrolę w zakresie prowadzonej działalności DPS w Grajewie. W toku kontroli nie stwierdzono nieprawidłowości, nie wydano zaleceń pokontrolnych.</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W trakcie kontroli zaobserwowano szczególną dbałość i zaangażowanie Dyrektora i personelu o utrzymanie ładu, porządku i dobrych warunków w Domu na rzecz ich mieszkańców.</w:t>
      </w: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Dokonano wpisu do książki kontroli DPS pod pozycją 2/2016.</w:t>
      </w:r>
    </w:p>
    <w:p w:rsidR="00744967" w:rsidRPr="00921B92" w:rsidRDefault="00744967" w:rsidP="00744967">
      <w:pPr>
        <w:spacing w:after="0" w:line="240" w:lineRule="auto"/>
        <w:jc w:val="both"/>
        <w:rPr>
          <w:rFonts w:ascii="Times New Roman" w:eastAsia="Times New Roman" w:hAnsi="Times New Roman" w:cs="Times New Roman"/>
          <w:i/>
          <w:sz w:val="24"/>
          <w:szCs w:val="24"/>
          <w:lang w:eastAsia="pl-PL"/>
        </w:rPr>
      </w:pPr>
    </w:p>
    <w:p w:rsidR="00744967" w:rsidRPr="00921B92" w:rsidRDefault="00744967" w:rsidP="00744967">
      <w:pPr>
        <w:spacing w:after="0" w:line="240" w:lineRule="auto"/>
        <w:ind w:firstLine="708"/>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Protokół sporządzono w dwóch jednobrzmiących egzemplarzach, z których jeden otrzymuje Dyrektor Domu Pomocy Społecznej w Grajewie.</w:t>
      </w:r>
    </w:p>
    <w:p w:rsidR="00744967" w:rsidRPr="00921B92" w:rsidRDefault="00744967" w:rsidP="00744967">
      <w:pPr>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b/>
        <w:t>Zgodnie z § 15 ust. 2 pkt 7 oraz § 16 ust. 1, 3 i 4 rozporządzenia Ministra Polityki Społecznej z dnia 23 marca 2005 r. w sprawie nadzoru i kontroli w pomocy społecznej (Dz. U. Nr 61, poz. 543 z późn. zm.) Dyrektorowi Domu Pomocy Społecznej przysługuje prawo do:</w:t>
      </w:r>
    </w:p>
    <w:p w:rsidR="00744967" w:rsidRPr="00921B92" w:rsidRDefault="00744967" w:rsidP="00744967">
      <w:pPr>
        <w:widowControl w:val="0"/>
        <w:numPr>
          <w:ilvl w:val="0"/>
          <w:numId w:val="1"/>
        </w:numPr>
        <w:autoSpaceDE w:val="0"/>
        <w:autoSpaceDN w:val="0"/>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zgłoszenia na piśmie, przed podpisaniem protokołu, umotywowanych zastrzeżeń do ustaleń zawartych w protokole do Dyrektora Wydziału Polityki Społecznej Podlaskiego Urzędu Wojewódzkiego w Białymstoku w terminie 7 dni od dnia jego otrzymania,</w:t>
      </w:r>
    </w:p>
    <w:p w:rsidR="00744967" w:rsidRPr="00921B92" w:rsidRDefault="00744967" w:rsidP="00744967">
      <w:pPr>
        <w:widowControl w:val="0"/>
        <w:numPr>
          <w:ilvl w:val="0"/>
          <w:numId w:val="1"/>
        </w:numPr>
        <w:autoSpaceDE w:val="0"/>
        <w:autoSpaceDN w:val="0"/>
        <w:spacing w:after="0" w:line="240" w:lineRule="auto"/>
        <w:jc w:val="both"/>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odmowy podpisania protokołu; Dyrektor składa wówczas wyjaśnienia przyczyn tej </w:t>
      </w:r>
      <w:r w:rsidR="00921B92">
        <w:rPr>
          <w:rFonts w:ascii="Times New Roman" w:eastAsia="Times New Roman" w:hAnsi="Times New Roman" w:cs="Times New Roman"/>
          <w:sz w:val="24"/>
          <w:szCs w:val="24"/>
          <w:lang w:eastAsia="pl-PL"/>
        </w:rPr>
        <w:t xml:space="preserve">odmowy </w:t>
      </w:r>
      <w:r w:rsidRPr="00921B92">
        <w:rPr>
          <w:rFonts w:ascii="Times New Roman" w:eastAsia="Times New Roman" w:hAnsi="Times New Roman" w:cs="Times New Roman"/>
          <w:sz w:val="24"/>
          <w:szCs w:val="24"/>
          <w:lang w:eastAsia="pl-PL"/>
        </w:rPr>
        <w:t>w terminie 7 dni od dnia otrzymania protokołu.</w:t>
      </w:r>
    </w:p>
    <w:p w:rsidR="00912077" w:rsidRDefault="00912077" w:rsidP="00744967">
      <w:pPr>
        <w:spacing w:after="0" w:line="360" w:lineRule="auto"/>
        <w:ind w:left="4956" w:firstLine="708"/>
        <w:rPr>
          <w:rFonts w:ascii="Times New Roman" w:eastAsia="Times New Roman" w:hAnsi="Times New Roman" w:cs="Times New Roman"/>
          <w:sz w:val="24"/>
          <w:szCs w:val="24"/>
          <w:lang w:eastAsia="pl-PL"/>
        </w:rPr>
      </w:pPr>
    </w:p>
    <w:p w:rsidR="00744967" w:rsidRPr="00921B92" w:rsidRDefault="00744967" w:rsidP="00744967">
      <w:pPr>
        <w:spacing w:after="0" w:line="360" w:lineRule="auto"/>
        <w:ind w:left="4956" w:firstLine="708"/>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Podpisy kontrolujących</w:t>
      </w:r>
    </w:p>
    <w:p w:rsidR="00744967" w:rsidRPr="00921B92" w:rsidRDefault="00744967" w:rsidP="00921B92">
      <w:pPr>
        <w:spacing w:after="0" w:line="360" w:lineRule="auto"/>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r>
      <w:r w:rsidRPr="00921B92">
        <w:rPr>
          <w:rFonts w:ascii="Times New Roman" w:eastAsia="Times New Roman" w:hAnsi="Times New Roman" w:cs="Times New Roman"/>
          <w:sz w:val="24"/>
          <w:szCs w:val="24"/>
          <w:lang w:eastAsia="pl-PL"/>
        </w:rPr>
        <w:tab/>
        <w:t xml:space="preserve">                                  1/ </w:t>
      </w:r>
      <w:r w:rsidR="00921B92">
        <w:rPr>
          <w:rFonts w:ascii="Times New Roman" w:eastAsia="Times New Roman" w:hAnsi="Times New Roman" w:cs="Times New Roman"/>
          <w:sz w:val="24"/>
          <w:szCs w:val="24"/>
          <w:lang w:eastAsia="pl-PL"/>
        </w:rPr>
        <w:t>Mieczysława Nartowicz</w:t>
      </w:r>
    </w:p>
    <w:p w:rsidR="00744967" w:rsidRPr="00921B92" w:rsidRDefault="00744967" w:rsidP="00744967">
      <w:pPr>
        <w:spacing w:after="0" w:line="360" w:lineRule="auto"/>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 xml:space="preserve">                                                                 </w:t>
      </w:r>
      <w:r w:rsidR="00B24FCF">
        <w:rPr>
          <w:rFonts w:ascii="Times New Roman" w:eastAsia="Times New Roman" w:hAnsi="Times New Roman" w:cs="Times New Roman"/>
          <w:sz w:val="24"/>
          <w:szCs w:val="24"/>
          <w:lang w:eastAsia="pl-PL"/>
        </w:rPr>
        <w:t xml:space="preserve">                            2/ </w:t>
      </w:r>
      <w:r w:rsidR="00921B92">
        <w:rPr>
          <w:rFonts w:ascii="Times New Roman" w:eastAsia="Times New Roman" w:hAnsi="Times New Roman" w:cs="Times New Roman"/>
          <w:sz w:val="24"/>
          <w:szCs w:val="24"/>
          <w:lang w:eastAsia="pl-PL"/>
        </w:rPr>
        <w:t>Anna Liszewska</w:t>
      </w:r>
    </w:p>
    <w:p w:rsidR="00921B92" w:rsidRDefault="00921B92" w:rsidP="00744967">
      <w:pPr>
        <w:spacing w:after="0" w:line="240" w:lineRule="auto"/>
        <w:ind w:firstLine="70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Dyrektor Domu Pomocy Społecznej w Grajewie</w:t>
      </w:r>
    </w:p>
    <w:p w:rsidR="00921B92" w:rsidRDefault="00921B92" w:rsidP="00744967">
      <w:pPr>
        <w:spacing w:after="0" w:line="240" w:lineRule="auto"/>
        <w:ind w:firstLine="70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921B92" w:rsidRDefault="00921B92" w:rsidP="00744967">
      <w:pPr>
        <w:spacing w:after="0" w:line="240" w:lineRule="auto"/>
        <w:ind w:firstLine="70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Ewa </w:t>
      </w:r>
      <w:proofErr w:type="spellStart"/>
      <w:r>
        <w:rPr>
          <w:rFonts w:ascii="Times New Roman" w:eastAsia="Times New Roman" w:hAnsi="Times New Roman" w:cs="Times New Roman"/>
          <w:sz w:val="24"/>
          <w:szCs w:val="24"/>
          <w:lang w:eastAsia="pl-PL"/>
        </w:rPr>
        <w:t>Odolecka</w:t>
      </w:r>
      <w:proofErr w:type="spellEnd"/>
    </w:p>
    <w:p w:rsidR="00921B92" w:rsidRDefault="00921B92" w:rsidP="00744967">
      <w:pPr>
        <w:spacing w:after="0" w:line="240" w:lineRule="auto"/>
        <w:ind w:firstLine="70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16.05.2016 r.</w:t>
      </w:r>
    </w:p>
    <w:p w:rsidR="00744967" w:rsidRPr="00921B92" w:rsidRDefault="00744967" w:rsidP="0055531C">
      <w:pPr>
        <w:spacing w:after="0" w:line="240" w:lineRule="auto"/>
        <w:ind w:firstLine="708"/>
        <w:rPr>
          <w:rFonts w:ascii="Times New Roman" w:eastAsia="Times New Roman" w:hAnsi="Times New Roman" w:cs="Times New Roman"/>
          <w:sz w:val="24"/>
          <w:szCs w:val="24"/>
          <w:lang w:eastAsia="pl-PL"/>
        </w:rPr>
      </w:pPr>
      <w:r w:rsidRPr="00921B92">
        <w:rPr>
          <w:rFonts w:ascii="Times New Roman" w:eastAsia="Times New Roman" w:hAnsi="Times New Roman" w:cs="Times New Roman"/>
          <w:sz w:val="24"/>
          <w:szCs w:val="24"/>
          <w:lang w:eastAsia="pl-PL"/>
        </w:rPr>
        <w:t>(data i podpis Dyrektora Domu)</w:t>
      </w:r>
    </w:p>
    <w:p w:rsidR="005A5142" w:rsidRDefault="005A5142" w:rsidP="00744967">
      <w:pPr>
        <w:spacing w:after="0" w:line="240" w:lineRule="auto"/>
        <w:jc w:val="right"/>
        <w:rPr>
          <w:rFonts w:ascii="Times New Roman" w:eastAsia="Times New Roman" w:hAnsi="Times New Roman" w:cs="Times New Roman"/>
          <w:b/>
          <w:sz w:val="24"/>
          <w:szCs w:val="24"/>
          <w:lang w:eastAsia="pl-PL"/>
        </w:rPr>
      </w:pPr>
    </w:p>
    <w:p w:rsidR="00B24FCF" w:rsidRDefault="00B24FCF" w:rsidP="00744967">
      <w:pPr>
        <w:spacing w:after="0" w:line="240" w:lineRule="auto"/>
        <w:jc w:val="right"/>
        <w:rPr>
          <w:rFonts w:ascii="Times New Roman" w:eastAsia="Times New Roman" w:hAnsi="Times New Roman" w:cs="Times New Roman"/>
          <w:b/>
          <w:sz w:val="24"/>
          <w:szCs w:val="24"/>
          <w:lang w:eastAsia="pl-PL"/>
        </w:rPr>
      </w:pPr>
    </w:p>
    <w:p w:rsidR="00B24FCF" w:rsidRDefault="00B24FCF" w:rsidP="00744967">
      <w:pPr>
        <w:spacing w:after="0" w:line="240" w:lineRule="auto"/>
        <w:jc w:val="right"/>
        <w:rPr>
          <w:rFonts w:ascii="Times New Roman" w:eastAsia="Times New Roman" w:hAnsi="Times New Roman" w:cs="Times New Roman"/>
          <w:b/>
          <w:sz w:val="24"/>
          <w:szCs w:val="24"/>
          <w:lang w:eastAsia="pl-PL"/>
        </w:rPr>
      </w:pPr>
    </w:p>
    <w:p w:rsidR="00B24FCF" w:rsidRDefault="00B24FCF" w:rsidP="00744967">
      <w:pPr>
        <w:spacing w:after="0" w:line="240" w:lineRule="auto"/>
        <w:jc w:val="right"/>
        <w:rPr>
          <w:rFonts w:ascii="Times New Roman" w:eastAsia="Times New Roman" w:hAnsi="Times New Roman" w:cs="Times New Roman"/>
          <w:b/>
          <w:sz w:val="24"/>
          <w:szCs w:val="24"/>
          <w:lang w:eastAsia="pl-PL"/>
        </w:rPr>
      </w:pPr>
    </w:p>
    <w:p w:rsidR="00B24FCF" w:rsidRDefault="00B24FCF" w:rsidP="00744967">
      <w:pPr>
        <w:spacing w:after="0" w:line="240" w:lineRule="auto"/>
        <w:jc w:val="right"/>
        <w:rPr>
          <w:rFonts w:ascii="Times New Roman" w:eastAsia="Times New Roman" w:hAnsi="Times New Roman" w:cs="Times New Roman"/>
          <w:b/>
          <w:sz w:val="24"/>
          <w:szCs w:val="24"/>
          <w:lang w:eastAsia="pl-PL"/>
        </w:rPr>
      </w:pPr>
    </w:p>
    <w:p w:rsidR="00B24FCF" w:rsidRDefault="00B24FCF" w:rsidP="00744967">
      <w:pPr>
        <w:spacing w:after="0" w:line="240" w:lineRule="auto"/>
        <w:jc w:val="right"/>
        <w:rPr>
          <w:rFonts w:ascii="Times New Roman" w:eastAsia="Times New Roman" w:hAnsi="Times New Roman" w:cs="Times New Roman"/>
          <w:b/>
          <w:sz w:val="24"/>
          <w:szCs w:val="24"/>
          <w:lang w:eastAsia="pl-PL"/>
        </w:rPr>
      </w:pPr>
    </w:p>
    <w:p w:rsidR="0027648B" w:rsidRPr="00921B92" w:rsidRDefault="0027648B">
      <w:pPr>
        <w:rPr>
          <w:rFonts w:ascii="Times New Roman" w:hAnsi="Times New Roman" w:cs="Times New Roman"/>
          <w:sz w:val="24"/>
          <w:szCs w:val="24"/>
        </w:rPr>
      </w:pPr>
    </w:p>
    <w:sectPr w:rsidR="0027648B" w:rsidRPr="00921B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D3711"/>
    <w:multiLevelType w:val="hybridMultilevel"/>
    <w:tmpl w:val="0EFE6F3A"/>
    <w:lvl w:ilvl="0" w:tplc="DE8C34CE">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54143EB4"/>
    <w:multiLevelType w:val="hybridMultilevel"/>
    <w:tmpl w:val="745A07C2"/>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967"/>
    <w:rsid w:val="000810CD"/>
    <w:rsid w:val="0027648B"/>
    <w:rsid w:val="00363A00"/>
    <w:rsid w:val="0055531C"/>
    <w:rsid w:val="005A5142"/>
    <w:rsid w:val="0063585B"/>
    <w:rsid w:val="00744967"/>
    <w:rsid w:val="00912077"/>
    <w:rsid w:val="00921B92"/>
    <w:rsid w:val="00AC4F17"/>
    <w:rsid w:val="00B24FCF"/>
    <w:rsid w:val="00B834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5977</Words>
  <Characters>35865</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Liszewska Anna</dc:creator>
  <cp:lastModifiedBy>Malewska Urszula</cp:lastModifiedBy>
  <cp:revision>11</cp:revision>
  <dcterms:created xsi:type="dcterms:W3CDTF">2016-05-24T10:54:00Z</dcterms:created>
  <dcterms:modified xsi:type="dcterms:W3CDTF">2016-05-25T08:55:00Z</dcterms:modified>
</cp:coreProperties>
</file>